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7E89" w:rsidRPr="00C17E89" w:rsidRDefault="00C17E89" w:rsidP="00C17E89">
      <w:pPr>
        <w:spacing w:after="0" w:line="240" w:lineRule="auto"/>
        <w:jc w:val="center"/>
        <w:rPr>
          <w:rFonts w:ascii="Arial" w:eastAsia="Calibri" w:hAnsi="Arial" w:cs="Arial"/>
          <w:noProof/>
          <w:sz w:val="24"/>
          <w:szCs w:val="24"/>
        </w:rPr>
      </w:pPr>
      <w:bookmarkStart w:id="0" w:name="_GoBack"/>
      <w:bookmarkEnd w:id="0"/>
      <w:r w:rsidRPr="00C17E89">
        <w:rPr>
          <w:rFonts w:ascii="Arial" w:eastAsia="Calibri" w:hAnsi="Arial" w:cs="Arial"/>
          <w:noProof/>
          <w:sz w:val="24"/>
          <w:szCs w:val="24"/>
        </w:rPr>
        <w:drawing>
          <wp:inline distT="0" distB="0" distL="0" distR="0" wp14:anchorId="1E4F7B91" wp14:editId="6A4433ED">
            <wp:extent cx="1504950" cy="1057275"/>
            <wp:effectExtent l="0" t="0" r="0" b="9525"/>
            <wp:docPr id="1" name="Imagen 1" descr="CN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NS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43528" cy="1084377"/>
                    </a:xfrm>
                    <a:prstGeom prst="rect">
                      <a:avLst/>
                    </a:prstGeom>
                    <a:noFill/>
                    <a:ln>
                      <a:noFill/>
                    </a:ln>
                  </pic:spPr>
                </pic:pic>
              </a:graphicData>
            </a:graphic>
          </wp:inline>
        </w:drawing>
      </w:r>
    </w:p>
    <w:p w:rsidR="00356457" w:rsidRPr="00356457" w:rsidRDefault="00356457" w:rsidP="00356457">
      <w:pPr>
        <w:spacing w:line="300" w:lineRule="atLeast"/>
        <w:jc w:val="center"/>
        <w:rPr>
          <w:rFonts w:ascii="Arial" w:hAnsi="Arial" w:cs="Arial"/>
          <w:b/>
          <w:lang w:val="es-DO"/>
        </w:rPr>
      </w:pPr>
      <w:r w:rsidRPr="00356457">
        <w:rPr>
          <w:rFonts w:ascii="Arial" w:hAnsi="Arial" w:cs="Arial"/>
          <w:b/>
          <w:lang w:val="es-DO"/>
        </w:rPr>
        <w:t>“</w:t>
      </w:r>
      <w:r w:rsidRPr="00266430">
        <w:rPr>
          <w:rFonts w:ascii="Arial" w:hAnsi="Arial" w:cs="Arial"/>
          <w:b/>
          <w:bCs/>
          <w:lang w:val="es-DO"/>
        </w:rPr>
        <w:t>Año de la Consolidación de la Seguridad Alimentaria</w:t>
      </w:r>
      <w:r w:rsidRPr="00356457">
        <w:rPr>
          <w:rFonts w:ascii="Arial" w:hAnsi="Arial" w:cs="Arial"/>
          <w:b/>
          <w:lang w:val="es-DO"/>
        </w:rPr>
        <w:t>”</w:t>
      </w:r>
    </w:p>
    <w:p w:rsidR="00A2683D" w:rsidRPr="00A2683D" w:rsidRDefault="00A2683D" w:rsidP="00A2683D">
      <w:pPr>
        <w:spacing w:after="0" w:line="240" w:lineRule="auto"/>
        <w:jc w:val="center"/>
        <w:rPr>
          <w:rFonts w:ascii="Arial" w:eastAsia="Calibri" w:hAnsi="Arial" w:cs="Arial"/>
          <w:b/>
          <w:lang w:val="es-DO"/>
        </w:rPr>
      </w:pPr>
      <w:r w:rsidRPr="00A2683D">
        <w:rPr>
          <w:rFonts w:ascii="Arial" w:eastAsia="Calibri" w:hAnsi="Arial" w:cs="Arial"/>
          <w:b/>
          <w:lang w:val="es-DO"/>
        </w:rPr>
        <w:t>RESOLUCIONES DE LA SESIÓN ORDINARIA No. 4</w:t>
      </w:r>
      <w:r w:rsidR="00901340">
        <w:rPr>
          <w:rFonts w:ascii="Arial" w:eastAsia="Calibri" w:hAnsi="Arial" w:cs="Arial"/>
          <w:b/>
          <w:lang w:val="es-DO"/>
        </w:rPr>
        <w:t>9</w:t>
      </w:r>
      <w:r w:rsidR="00F2643E">
        <w:rPr>
          <w:rFonts w:ascii="Arial" w:eastAsia="Calibri" w:hAnsi="Arial" w:cs="Arial"/>
          <w:b/>
          <w:lang w:val="es-DO"/>
        </w:rPr>
        <w:t>4</w:t>
      </w:r>
    </w:p>
    <w:p w:rsidR="00C17E89" w:rsidRDefault="00A2683D" w:rsidP="00A2683D">
      <w:pPr>
        <w:spacing w:after="0" w:line="240" w:lineRule="auto"/>
        <w:jc w:val="center"/>
        <w:rPr>
          <w:rFonts w:ascii="Arial" w:eastAsia="Calibri" w:hAnsi="Arial" w:cs="Arial"/>
          <w:b/>
          <w:lang w:val="es-DO"/>
        </w:rPr>
      </w:pPr>
      <w:r w:rsidRPr="00A2683D">
        <w:rPr>
          <w:rFonts w:ascii="Arial" w:eastAsia="Calibri" w:hAnsi="Arial" w:cs="Arial"/>
          <w:b/>
          <w:lang w:val="es-DO"/>
        </w:rPr>
        <w:t xml:space="preserve">JUEVES </w:t>
      </w:r>
      <w:r w:rsidR="00F2643E">
        <w:rPr>
          <w:rFonts w:ascii="Arial" w:eastAsia="Calibri" w:hAnsi="Arial" w:cs="Arial"/>
          <w:b/>
          <w:lang w:val="es-DO"/>
        </w:rPr>
        <w:t>04</w:t>
      </w:r>
      <w:r w:rsidRPr="00A2683D">
        <w:rPr>
          <w:rFonts w:ascii="Arial" w:eastAsia="Calibri" w:hAnsi="Arial" w:cs="Arial"/>
          <w:b/>
          <w:lang w:val="es-DO"/>
        </w:rPr>
        <w:t xml:space="preserve"> DE </w:t>
      </w:r>
      <w:r w:rsidR="00F2643E">
        <w:rPr>
          <w:rFonts w:ascii="Arial" w:eastAsia="Calibri" w:hAnsi="Arial" w:cs="Arial"/>
          <w:b/>
          <w:lang w:val="es-DO"/>
        </w:rPr>
        <w:t>JUNI</w:t>
      </w:r>
      <w:r w:rsidR="007E2D9B">
        <w:rPr>
          <w:rFonts w:ascii="Arial" w:eastAsia="Calibri" w:hAnsi="Arial" w:cs="Arial"/>
          <w:b/>
          <w:lang w:val="es-DO"/>
        </w:rPr>
        <w:t>O</w:t>
      </w:r>
      <w:r w:rsidRPr="00A2683D">
        <w:rPr>
          <w:rFonts w:ascii="Arial" w:eastAsia="Calibri" w:hAnsi="Arial" w:cs="Arial"/>
          <w:b/>
          <w:lang w:val="es-DO"/>
        </w:rPr>
        <w:t xml:space="preserve"> DEL AÑO 20</w:t>
      </w:r>
      <w:r w:rsidR="00356457">
        <w:rPr>
          <w:rFonts w:ascii="Arial" w:eastAsia="Calibri" w:hAnsi="Arial" w:cs="Arial"/>
          <w:b/>
          <w:lang w:val="es-DO"/>
        </w:rPr>
        <w:t>20</w:t>
      </w:r>
    </w:p>
    <w:p w:rsidR="00C17E89" w:rsidRPr="00DA44CD" w:rsidRDefault="00C17E89" w:rsidP="00C17E89">
      <w:pPr>
        <w:spacing w:after="0" w:line="240" w:lineRule="auto"/>
        <w:jc w:val="both"/>
        <w:rPr>
          <w:rFonts w:ascii="Arial" w:eastAsia="Calibri" w:hAnsi="Arial" w:cs="Arial"/>
          <w:lang w:val="es-DO" w:eastAsia="es-ES"/>
        </w:rPr>
      </w:pPr>
    </w:p>
    <w:p w:rsidR="007E2D9B" w:rsidRPr="00F2643E" w:rsidRDefault="00C17E89" w:rsidP="007E2D9B">
      <w:pPr>
        <w:spacing w:after="0" w:line="240" w:lineRule="auto"/>
        <w:jc w:val="both"/>
        <w:rPr>
          <w:rFonts w:ascii="Arial" w:eastAsia="Calibri" w:hAnsi="Arial" w:cs="Arial"/>
          <w:lang w:val="es-ES"/>
        </w:rPr>
      </w:pPr>
      <w:r w:rsidRPr="00F2643E">
        <w:rPr>
          <w:rFonts w:ascii="Arial" w:hAnsi="Arial" w:cs="Arial"/>
          <w:b/>
          <w:u w:val="single"/>
          <w:lang w:val="es-DO"/>
        </w:rPr>
        <w:t>Resolución No. 4</w:t>
      </w:r>
      <w:r w:rsidR="00901340" w:rsidRPr="00F2643E">
        <w:rPr>
          <w:rFonts w:ascii="Arial" w:hAnsi="Arial" w:cs="Arial"/>
          <w:b/>
          <w:u w:val="single"/>
          <w:lang w:val="es-DO"/>
        </w:rPr>
        <w:t>9</w:t>
      </w:r>
      <w:r w:rsidR="00F2643E" w:rsidRPr="00F2643E">
        <w:rPr>
          <w:rFonts w:ascii="Arial" w:hAnsi="Arial" w:cs="Arial"/>
          <w:b/>
          <w:u w:val="single"/>
          <w:lang w:val="es-DO"/>
        </w:rPr>
        <w:t>4</w:t>
      </w:r>
      <w:r w:rsidRPr="00F2643E">
        <w:rPr>
          <w:rFonts w:ascii="Arial" w:hAnsi="Arial" w:cs="Arial"/>
          <w:b/>
          <w:u w:val="single"/>
          <w:lang w:val="es-DO"/>
        </w:rPr>
        <w:t>-01</w:t>
      </w:r>
      <w:r w:rsidRPr="00F2643E">
        <w:rPr>
          <w:rFonts w:ascii="Arial" w:hAnsi="Arial" w:cs="Arial"/>
          <w:lang w:val="es-DO"/>
        </w:rPr>
        <w:t xml:space="preserve">: </w:t>
      </w:r>
      <w:r w:rsidR="007E2D9B" w:rsidRPr="00F2643E">
        <w:rPr>
          <w:rFonts w:ascii="Arial" w:eastAsia="Calibri" w:hAnsi="Arial" w:cs="Arial"/>
          <w:lang w:val="es-ES"/>
        </w:rPr>
        <w:t>Se aprueba</w:t>
      </w:r>
      <w:r w:rsidR="00F2643E" w:rsidRPr="00F2643E">
        <w:rPr>
          <w:rFonts w:ascii="Arial" w:eastAsia="Calibri" w:hAnsi="Arial" w:cs="Arial"/>
          <w:lang w:val="es-ES"/>
        </w:rPr>
        <w:t>n</w:t>
      </w:r>
      <w:r w:rsidR="007E2D9B" w:rsidRPr="00F2643E">
        <w:rPr>
          <w:rFonts w:ascii="Arial" w:eastAsia="Times New Roman" w:hAnsi="Arial" w:cs="Arial"/>
          <w:lang w:val="es-ES" w:eastAsia="es-ES"/>
        </w:rPr>
        <w:t xml:space="preserve"> </w:t>
      </w:r>
      <w:r w:rsidR="00F2643E" w:rsidRPr="00F2643E">
        <w:rPr>
          <w:rFonts w:ascii="Arial" w:eastAsia="Times New Roman" w:hAnsi="Arial" w:cs="Arial"/>
          <w:lang w:val="es-DO" w:eastAsia="es-ES"/>
        </w:rPr>
        <w:t xml:space="preserve">las </w:t>
      </w:r>
      <w:r w:rsidR="00F2643E" w:rsidRPr="00260258">
        <w:rPr>
          <w:rFonts w:ascii="Arial" w:eastAsia="Times New Roman" w:hAnsi="Arial" w:cs="Arial"/>
          <w:b/>
          <w:lang w:val="es-DO" w:eastAsia="es-ES"/>
        </w:rPr>
        <w:t>Actas Nos. 490</w:t>
      </w:r>
      <w:r w:rsidR="00F2643E" w:rsidRPr="00F2643E">
        <w:rPr>
          <w:rFonts w:ascii="Arial" w:eastAsia="Times New Roman" w:hAnsi="Arial" w:cs="Arial"/>
          <w:lang w:val="es-DO" w:eastAsia="es-ES"/>
        </w:rPr>
        <w:t xml:space="preserve"> y </w:t>
      </w:r>
      <w:r w:rsidR="00F2643E" w:rsidRPr="00260258">
        <w:rPr>
          <w:rFonts w:ascii="Arial" w:eastAsia="Times New Roman" w:hAnsi="Arial" w:cs="Arial"/>
          <w:b/>
          <w:lang w:val="es-DO" w:eastAsia="es-ES"/>
        </w:rPr>
        <w:t>491</w:t>
      </w:r>
      <w:r w:rsidR="00F2643E" w:rsidRPr="00F2643E">
        <w:rPr>
          <w:rFonts w:ascii="Arial" w:eastAsia="Times New Roman" w:hAnsi="Arial" w:cs="Arial"/>
          <w:lang w:val="es-DO" w:eastAsia="es-ES"/>
        </w:rPr>
        <w:t xml:space="preserve"> d/f 20 de febrero y 05 de marzo del año 2020, respectivamente</w:t>
      </w:r>
      <w:r w:rsidR="007E2D9B" w:rsidRPr="00F2643E">
        <w:rPr>
          <w:rFonts w:ascii="Arial" w:eastAsia="Times New Roman" w:hAnsi="Arial" w:cs="Arial"/>
          <w:lang w:val="es-ES" w:eastAsia="es-ES"/>
        </w:rPr>
        <w:t xml:space="preserve">, </w:t>
      </w:r>
      <w:r w:rsidR="007E2D9B" w:rsidRPr="00F2643E">
        <w:rPr>
          <w:rFonts w:ascii="Arial" w:eastAsia="Calibri" w:hAnsi="Arial" w:cs="Arial"/>
          <w:lang w:val="es-ES"/>
        </w:rPr>
        <w:t xml:space="preserve">con las observaciones realizadas. </w:t>
      </w:r>
    </w:p>
    <w:p w:rsidR="00C17E89" w:rsidRPr="00F2643E" w:rsidRDefault="00C17E89" w:rsidP="00C17E89">
      <w:pPr>
        <w:spacing w:after="0" w:line="240" w:lineRule="auto"/>
        <w:jc w:val="both"/>
        <w:rPr>
          <w:rFonts w:ascii="Arial" w:eastAsia="Times New Roman" w:hAnsi="Arial" w:cs="Arial"/>
          <w:lang w:val="es-ES" w:eastAsia="es-ES"/>
        </w:rPr>
      </w:pPr>
      <w:r w:rsidRPr="00F2643E">
        <w:rPr>
          <w:rFonts w:ascii="Arial" w:eastAsia="Times New Roman" w:hAnsi="Arial" w:cs="Arial"/>
          <w:color w:val="000000"/>
          <w:lang w:val="es-ES" w:eastAsia="es-DO"/>
        </w:rPr>
        <w:t xml:space="preserve">      </w:t>
      </w:r>
      <w:r w:rsidRPr="00F2643E">
        <w:rPr>
          <w:rFonts w:ascii="Arial" w:eastAsia="Times New Roman" w:hAnsi="Arial" w:cs="Arial"/>
          <w:color w:val="000000"/>
          <w:lang w:val="es-ES_tradnl" w:eastAsia="es-DO"/>
        </w:rPr>
        <w:t xml:space="preserve">          </w:t>
      </w:r>
    </w:p>
    <w:p w:rsidR="00AE56F6" w:rsidRPr="00AE56F6" w:rsidRDefault="00C17E89" w:rsidP="00AE56F6">
      <w:pPr>
        <w:pStyle w:val="Sinespaciado"/>
        <w:jc w:val="both"/>
        <w:rPr>
          <w:rFonts w:ascii="Arial" w:hAnsi="Arial" w:cs="Arial"/>
          <w:lang w:eastAsia="es-ES"/>
        </w:rPr>
      </w:pPr>
      <w:r w:rsidRPr="00AE56F6">
        <w:rPr>
          <w:rFonts w:ascii="Arial" w:hAnsi="Arial" w:cs="Arial"/>
          <w:b/>
          <w:u w:val="single"/>
        </w:rPr>
        <w:t>Resolución No. 4</w:t>
      </w:r>
      <w:r w:rsidR="00901340" w:rsidRPr="00AE56F6">
        <w:rPr>
          <w:rFonts w:ascii="Arial" w:hAnsi="Arial" w:cs="Arial"/>
          <w:b/>
          <w:u w:val="single"/>
        </w:rPr>
        <w:t>9</w:t>
      </w:r>
      <w:r w:rsidR="00F2643E" w:rsidRPr="00AE56F6">
        <w:rPr>
          <w:rFonts w:ascii="Arial" w:hAnsi="Arial" w:cs="Arial"/>
          <w:b/>
          <w:u w:val="single"/>
        </w:rPr>
        <w:t>4</w:t>
      </w:r>
      <w:r w:rsidRPr="00AE56F6">
        <w:rPr>
          <w:rFonts w:ascii="Arial" w:hAnsi="Arial" w:cs="Arial"/>
          <w:b/>
          <w:u w:val="single"/>
        </w:rPr>
        <w:t>-02</w:t>
      </w:r>
      <w:r w:rsidRPr="00AE56F6">
        <w:rPr>
          <w:rFonts w:ascii="Arial" w:hAnsi="Arial" w:cs="Arial"/>
          <w:b/>
        </w:rPr>
        <w:t xml:space="preserve">: </w:t>
      </w:r>
      <w:r w:rsidR="00AE56F6" w:rsidRPr="00AE56F6">
        <w:rPr>
          <w:rFonts w:ascii="Arial" w:hAnsi="Arial" w:cs="Arial"/>
          <w:b/>
        </w:rPr>
        <w:t>CONSIDERANDO 1</w:t>
      </w:r>
      <w:r w:rsidR="00AE56F6" w:rsidRPr="00AE56F6">
        <w:rPr>
          <w:rFonts w:ascii="Arial" w:hAnsi="Arial" w:cs="Arial"/>
        </w:rPr>
        <w:t xml:space="preserve">: Que mediante la Resolución del </w:t>
      </w:r>
      <w:r w:rsidR="00AE56F6" w:rsidRPr="00260258">
        <w:rPr>
          <w:rFonts w:ascii="Arial" w:hAnsi="Arial" w:cs="Arial"/>
          <w:b/>
        </w:rPr>
        <w:t>Consejo Nacional de Seguridad Social (CNSS) No. 470-03, d/f 16/05/2019</w:t>
      </w:r>
      <w:r w:rsidR="00AE56F6" w:rsidRPr="00AE56F6">
        <w:rPr>
          <w:rFonts w:ascii="Arial" w:hAnsi="Arial" w:cs="Arial"/>
        </w:rPr>
        <w:t xml:space="preserve">, se remitió a la Comisión Permanente de Pensiones, la notificación de tardanza de afiliación al Seguro Familiar de Salud (SFS) a pensionados del </w:t>
      </w:r>
      <w:r w:rsidR="00AE56F6" w:rsidRPr="00260258">
        <w:rPr>
          <w:rFonts w:ascii="Arial" w:hAnsi="Arial" w:cs="Arial"/>
          <w:b/>
          <w:bCs/>
        </w:rPr>
        <w:t>INABIMA</w:t>
      </w:r>
      <w:r w:rsidR="00AE56F6" w:rsidRPr="00AE56F6">
        <w:rPr>
          <w:rFonts w:ascii="Arial" w:hAnsi="Arial" w:cs="Arial"/>
        </w:rPr>
        <w:t xml:space="preserve">, realizada por la </w:t>
      </w:r>
      <w:r w:rsidR="00AE56F6" w:rsidRPr="00260258">
        <w:rPr>
          <w:rFonts w:ascii="Arial" w:hAnsi="Arial" w:cs="Arial"/>
          <w:b/>
          <w:bCs/>
        </w:rPr>
        <w:t>DIDA</w:t>
      </w:r>
      <w:r w:rsidR="00AE56F6" w:rsidRPr="00AE56F6">
        <w:rPr>
          <w:rFonts w:ascii="Arial" w:hAnsi="Arial" w:cs="Arial"/>
        </w:rPr>
        <w:t xml:space="preserve">, mediante la comunicación No. 1053, d/f 28/03/19; </w:t>
      </w:r>
      <w:r w:rsidR="00AE56F6" w:rsidRPr="00AE56F6">
        <w:rPr>
          <w:rFonts w:ascii="Arial" w:hAnsi="Arial" w:cs="Arial"/>
          <w:lang w:eastAsia="es-ES"/>
        </w:rPr>
        <w:t xml:space="preserve">para fines de análisis y estudio. </w:t>
      </w:r>
    </w:p>
    <w:p w:rsidR="00AE56F6" w:rsidRPr="00AE56F6" w:rsidRDefault="00AE56F6" w:rsidP="00AE56F6">
      <w:pPr>
        <w:pStyle w:val="Sinespaciado"/>
        <w:jc w:val="both"/>
        <w:rPr>
          <w:rFonts w:ascii="Arial" w:hAnsi="Arial" w:cs="Arial"/>
          <w:lang w:eastAsia="es-ES"/>
        </w:rPr>
      </w:pPr>
    </w:p>
    <w:p w:rsidR="00AE56F6" w:rsidRPr="00AE56F6" w:rsidRDefault="00AE56F6" w:rsidP="00AE56F6">
      <w:pPr>
        <w:pStyle w:val="Sinespaciado"/>
        <w:jc w:val="both"/>
        <w:rPr>
          <w:rFonts w:ascii="Arial" w:hAnsi="Arial" w:cs="Arial"/>
        </w:rPr>
      </w:pPr>
      <w:r w:rsidRPr="00AE56F6">
        <w:rPr>
          <w:rFonts w:ascii="Arial" w:hAnsi="Arial" w:cs="Arial"/>
          <w:b/>
        </w:rPr>
        <w:t>CONSIDERANDO 2</w:t>
      </w:r>
      <w:r w:rsidRPr="00AE56F6">
        <w:rPr>
          <w:rFonts w:ascii="Arial" w:hAnsi="Arial" w:cs="Arial"/>
        </w:rPr>
        <w:t xml:space="preserve">: Que este tema fue conocido en varias ocasiones por la citada Comisión Permanente de Pensiones (CPP) donde se analizó el contenido de todas las comunicaciones que había presentado la </w:t>
      </w:r>
      <w:r w:rsidRPr="00260258">
        <w:rPr>
          <w:rFonts w:ascii="Arial" w:hAnsi="Arial" w:cs="Arial"/>
          <w:b/>
        </w:rPr>
        <w:t>DIDA</w:t>
      </w:r>
      <w:r w:rsidRPr="00AE56F6">
        <w:rPr>
          <w:rFonts w:ascii="Arial" w:hAnsi="Arial" w:cs="Arial"/>
        </w:rPr>
        <w:t xml:space="preserve"> al respecto y se determinó remitir una comunicación a </w:t>
      </w:r>
      <w:r w:rsidRPr="00AE56F6">
        <w:rPr>
          <w:rFonts w:ascii="Arial" w:hAnsi="Arial" w:cs="Arial"/>
          <w:bCs/>
          <w:color w:val="000000"/>
          <w:spacing w:val="4"/>
          <w:lang w:bidi="ne-IN"/>
        </w:rPr>
        <w:t xml:space="preserve">la SISALRIL, a los fines de que analicen la situación y agilice la afiliación por parte de la ARS SEMMA de los pensionados del </w:t>
      </w:r>
      <w:r w:rsidRPr="00260258">
        <w:rPr>
          <w:rFonts w:ascii="Arial" w:hAnsi="Arial" w:cs="Arial"/>
          <w:b/>
          <w:bCs/>
          <w:color w:val="000000"/>
          <w:spacing w:val="4"/>
          <w:lang w:bidi="ne-IN"/>
        </w:rPr>
        <w:t>INABIMA</w:t>
      </w:r>
      <w:r w:rsidRPr="00260258">
        <w:rPr>
          <w:rFonts w:ascii="Arial" w:hAnsi="Arial" w:cs="Arial"/>
          <w:b/>
        </w:rPr>
        <w:t>.</w:t>
      </w:r>
    </w:p>
    <w:p w:rsidR="00AE56F6" w:rsidRPr="00AE56F6" w:rsidRDefault="00AE56F6" w:rsidP="00AE56F6">
      <w:pPr>
        <w:pStyle w:val="Sinespaciado"/>
        <w:jc w:val="both"/>
        <w:rPr>
          <w:rFonts w:ascii="Arial" w:hAnsi="Arial" w:cs="Arial"/>
        </w:rPr>
      </w:pPr>
    </w:p>
    <w:p w:rsidR="00AE56F6" w:rsidRPr="00AE56F6" w:rsidRDefault="00AE56F6" w:rsidP="00AE56F6">
      <w:pPr>
        <w:pStyle w:val="Sinespaciado"/>
        <w:jc w:val="both"/>
        <w:rPr>
          <w:rFonts w:ascii="Arial" w:hAnsi="Arial" w:cs="Arial"/>
        </w:rPr>
      </w:pPr>
      <w:r w:rsidRPr="00AE56F6">
        <w:rPr>
          <w:rFonts w:ascii="Arial" w:hAnsi="Arial" w:cs="Arial"/>
          <w:b/>
        </w:rPr>
        <w:t>CONSIDERANDO 3:</w:t>
      </w:r>
      <w:r w:rsidRPr="00AE56F6">
        <w:rPr>
          <w:rFonts w:ascii="Arial" w:hAnsi="Arial" w:cs="Arial"/>
        </w:rPr>
        <w:t xml:space="preserve"> Que el </w:t>
      </w:r>
      <w:r w:rsidRPr="006C6486">
        <w:rPr>
          <w:rFonts w:ascii="Arial" w:hAnsi="Arial" w:cs="Arial"/>
          <w:b/>
        </w:rPr>
        <w:t>CNSS</w:t>
      </w:r>
      <w:r w:rsidRPr="00AE56F6">
        <w:rPr>
          <w:rFonts w:ascii="Arial" w:hAnsi="Arial" w:cs="Arial"/>
        </w:rPr>
        <w:t xml:space="preserve"> como órgano rector del SDSS es el responsable de establecer las políticas, regular el funcionamiento del Sistema y sus instituciones, garantizar la extensión de cobertura, defender a los beneficiarios, así como, velar por el desarrollo institucional, la integralidad de sus programas y el equilibrio financiero de SDSS, en apego a lo dispuesto en el artículo 22 de la Ley 87-01. </w:t>
      </w:r>
    </w:p>
    <w:p w:rsidR="00AE56F6" w:rsidRPr="00AE56F6" w:rsidRDefault="00AE56F6" w:rsidP="00AE56F6">
      <w:pPr>
        <w:pStyle w:val="Sinespaciado"/>
        <w:jc w:val="both"/>
        <w:rPr>
          <w:rFonts w:ascii="Arial" w:hAnsi="Arial" w:cs="Arial"/>
        </w:rPr>
      </w:pPr>
    </w:p>
    <w:p w:rsidR="00AE56F6" w:rsidRPr="00AE56F6" w:rsidRDefault="00AE56F6" w:rsidP="00AE56F6">
      <w:pPr>
        <w:pStyle w:val="Sinespaciado"/>
        <w:jc w:val="both"/>
        <w:rPr>
          <w:rFonts w:ascii="Arial" w:hAnsi="Arial" w:cs="Arial"/>
        </w:rPr>
      </w:pPr>
      <w:r w:rsidRPr="00AE56F6">
        <w:rPr>
          <w:rFonts w:ascii="Arial" w:hAnsi="Arial" w:cs="Arial"/>
          <w:bCs/>
        </w:rPr>
        <w:t xml:space="preserve">Vistos: </w:t>
      </w:r>
      <w:r w:rsidRPr="00AE56F6">
        <w:rPr>
          <w:rFonts w:ascii="Arial" w:hAnsi="Arial" w:cs="Arial"/>
        </w:rPr>
        <w:t>La Ley 87-01 que crea el Sistema Dominicano de Seguridad Social y las Comunicaciones de la DIDA Nos. 1053, d/f 28/3/2019, 169, d/f 14/1/2019 y 3286, d/f 22/8/2018, respectivamente.</w:t>
      </w:r>
    </w:p>
    <w:p w:rsidR="00AE56F6" w:rsidRPr="00AE56F6" w:rsidRDefault="00AE56F6" w:rsidP="00AE56F6">
      <w:pPr>
        <w:pStyle w:val="Sinespaciado"/>
        <w:jc w:val="both"/>
        <w:rPr>
          <w:rFonts w:ascii="Arial" w:eastAsia="Times New Roman" w:hAnsi="Arial" w:cs="Arial"/>
          <w:color w:val="000000"/>
          <w:lang w:eastAsia="es-DO"/>
        </w:rPr>
      </w:pPr>
    </w:p>
    <w:p w:rsidR="00AE56F6" w:rsidRPr="00AE56F6" w:rsidRDefault="00AE56F6" w:rsidP="00AE56F6">
      <w:pPr>
        <w:pStyle w:val="Sinespaciado"/>
        <w:jc w:val="both"/>
        <w:rPr>
          <w:rFonts w:ascii="Arial" w:hAnsi="Arial" w:cs="Arial"/>
        </w:rPr>
      </w:pPr>
      <w:r w:rsidRPr="00AE56F6">
        <w:rPr>
          <w:rFonts w:ascii="Arial" w:hAnsi="Arial" w:cs="Arial"/>
          <w:b/>
        </w:rPr>
        <w:t>El CONSEJO NACIONAL DE SEGURIDAD SOCIAL (CNSS)</w:t>
      </w:r>
      <w:r w:rsidRPr="00AE56F6">
        <w:rPr>
          <w:rFonts w:ascii="Arial" w:hAnsi="Arial" w:cs="Arial"/>
        </w:rPr>
        <w:t xml:space="preserve"> en apego a las funciones y atribuciones que le confieren la Ley 87-01 y sus normas complementarias: </w:t>
      </w:r>
    </w:p>
    <w:p w:rsidR="00AE56F6" w:rsidRPr="00AE56F6" w:rsidRDefault="00AE56F6" w:rsidP="00AE56F6">
      <w:pPr>
        <w:pStyle w:val="Sinespaciado"/>
        <w:jc w:val="both"/>
        <w:rPr>
          <w:rFonts w:ascii="Arial" w:eastAsia="Times New Roman" w:hAnsi="Arial" w:cs="Arial"/>
          <w:color w:val="000000"/>
          <w:lang w:eastAsia="es-DO"/>
        </w:rPr>
      </w:pPr>
    </w:p>
    <w:p w:rsidR="00AE56F6" w:rsidRPr="00AE56F6" w:rsidRDefault="00AE56F6" w:rsidP="00AE56F6">
      <w:pPr>
        <w:pStyle w:val="Sinespaciado"/>
        <w:jc w:val="center"/>
        <w:rPr>
          <w:rFonts w:ascii="Arial" w:hAnsi="Arial" w:cs="Arial"/>
          <w:b/>
          <w:bCs/>
          <w:color w:val="000000"/>
          <w:spacing w:val="4"/>
          <w:lang w:bidi="ne-IN"/>
        </w:rPr>
      </w:pPr>
      <w:r w:rsidRPr="00AE56F6">
        <w:rPr>
          <w:rFonts w:ascii="Arial" w:hAnsi="Arial" w:cs="Arial"/>
          <w:b/>
          <w:bCs/>
          <w:color w:val="000000"/>
          <w:spacing w:val="4"/>
          <w:lang w:bidi="ne-IN"/>
        </w:rPr>
        <w:t>RESUELVE:</w:t>
      </w:r>
    </w:p>
    <w:p w:rsidR="00AE56F6" w:rsidRPr="00AE56F6" w:rsidRDefault="00AE56F6" w:rsidP="00AE56F6">
      <w:pPr>
        <w:pStyle w:val="Sinespaciado"/>
        <w:jc w:val="both"/>
        <w:rPr>
          <w:rFonts w:ascii="Arial" w:hAnsi="Arial" w:cs="Arial"/>
          <w:bCs/>
          <w:color w:val="000000"/>
          <w:spacing w:val="4"/>
          <w:lang w:bidi="ne-IN"/>
        </w:rPr>
      </w:pPr>
    </w:p>
    <w:p w:rsidR="00AE56F6" w:rsidRPr="00AE56F6" w:rsidRDefault="00AE56F6" w:rsidP="00AE56F6">
      <w:pPr>
        <w:pStyle w:val="Sinespaciado"/>
        <w:jc w:val="both"/>
        <w:rPr>
          <w:rFonts w:ascii="Arial" w:hAnsi="Arial" w:cs="Arial"/>
          <w:bCs/>
          <w:color w:val="000000"/>
          <w:spacing w:val="4"/>
          <w:lang w:bidi="ne-IN"/>
        </w:rPr>
      </w:pPr>
      <w:r w:rsidRPr="00AE56F6">
        <w:rPr>
          <w:rFonts w:ascii="Arial" w:hAnsi="Arial" w:cs="Arial"/>
          <w:b/>
          <w:bCs/>
          <w:color w:val="000000"/>
          <w:spacing w:val="4"/>
          <w:lang w:bidi="ne-IN"/>
        </w:rPr>
        <w:t>PRIMERO</w:t>
      </w:r>
      <w:r w:rsidRPr="00AE56F6">
        <w:rPr>
          <w:rFonts w:ascii="Arial" w:hAnsi="Arial" w:cs="Arial"/>
          <w:bCs/>
          <w:color w:val="000000"/>
          <w:spacing w:val="4"/>
          <w:lang w:bidi="ne-IN"/>
        </w:rPr>
        <w:t xml:space="preserve">: Se instruye a la Gerencia General del CNSS, la elaboración de una comunicación a la </w:t>
      </w:r>
      <w:r w:rsidRPr="006C6486">
        <w:rPr>
          <w:rFonts w:ascii="Arial" w:hAnsi="Arial" w:cs="Arial"/>
          <w:b/>
          <w:bCs/>
          <w:color w:val="000000"/>
          <w:spacing w:val="4"/>
          <w:lang w:bidi="ne-IN"/>
        </w:rPr>
        <w:t>SISALRIL</w:t>
      </w:r>
      <w:r w:rsidRPr="00AE56F6">
        <w:rPr>
          <w:rFonts w:ascii="Arial" w:hAnsi="Arial" w:cs="Arial"/>
          <w:bCs/>
          <w:color w:val="000000"/>
          <w:spacing w:val="4"/>
          <w:lang w:bidi="ne-IN"/>
        </w:rPr>
        <w:t xml:space="preserve">, a los fines de que analicen la notificación de tardanza de afiliación al SFS a pensionados del </w:t>
      </w:r>
      <w:r w:rsidRPr="006C6486">
        <w:rPr>
          <w:rFonts w:ascii="Arial" w:hAnsi="Arial" w:cs="Arial"/>
          <w:b/>
          <w:bCs/>
          <w:color w:val="000000"/>
          <w:spacing w:val="4"/>
          <w:lang w:bidi="ne-IN"/>
        </w:rPr>
        <w:t>INABIMA</w:t>
      </w:r>
      <w:r w:rsidRPr="00AE56F6">
        <w:rPr>
          <w:rFonts w:ascii="Arial" w:hAnsi="Arial" w:cs="Arial"/>
          <w:bCs/>
          <w:color w:val="000000"/>
          <w:spacing w:val="4"/>
          <w:lang w:bidi="ne-IN"/>
        </w:rPr>
        <w:t xml:space="preserve">, realizada por la </w:t>
      </w:r>
      <w:r w:rsidRPr="006C6486">
        <w:rPr>
          <w:rFonts w:ascii="Arial" w:hAnsi="Arial" w:cs="Arial"/>
          <w:b/>
          <w:bCs/>
          <w:color w:val="000000"/>
          <w:spacing w:val="4"/>
          <w:lang w:bidi="ne-IN"/>
        </w:rPr>
        <w:t>DIDA</w:t>
      </w:r>
      <w:r w:rsidRPr="00AE56F6">
        <w:rPr>
          <w:rFonts w:ascii="Arial" w:hAnsi="Arial" w:cs="Arial"/>
          <w:bCs/>
          <w:color w:val="000000"/>
          <w:spacing w:val="4"/>
          <w:lang w:bidi="ne-IN"/>
        </w:rPr>
        <w:t>, según consta en la Resolución del CNSS No. 470-03, d/f 15/05/2019, otorgándole un plazo de veintiún (21) días a la SISALRIL, para que elaboren un informe sobre el tema y lo remitan al CNSS.</w:t>
      </w:r>
    </w:p>
    <w:p w:rsidR="00AE56F6" w:rsidRPr="00AE56F6" w:rsidRDefault="00AE56F6" w:rsidP="00AE56F6">
      <w:pPr>
        <w:pStyle w:val="Sinespaciado"/>
        <w:jc w:val="both"/>
        <w:rPr>
          <w:rFonts w:ascii="Arial" w:hAnsi="Arial" w:cs="Arial"/>
          <w:bCs/>
          <w:color w:val="000000"/>
          <w:spacing w:val="4"/>
          <w:lang w:bidi="ne-IN"/>
        </w:rPr>
      </w:pPr>
    </w:p>
    <w:p w:rsidR="00AE56F6" w:rsidRPr="00AE56F6" w:rsidRDefault="00AE56F6" w:rsidP="00AE56F6">
      <w:pPr>
        <w:pStyle w:val="Sinespaciado"/>
        <w:jc w:val="both"/>
        <w:rPr>
          <w:rFonts w:ascii="Arial" w:hAnsi="Arial" w:cs="Arial"/>
          <w:bCs/>
          <w:color w:val="000000"/>
          <w:spacing w:val="4"/>
          <w:lang w:bidi="ne-IN"/>
        </w:rPr>
      </w:pPr>
      <w:r w:rsidRPr="00AE56F6">
        <w:rPr>
          <w:rFonts w:ascii="Arial" w:hAnsi="Arial" w:cs="Arial"/>
          <w:b/>
          <w:bCs/>
          <w:color w:val="000000"/>
          <w:spacing w:val="4"/>
          <w:lang w:bidi="ne-IN"/>
        </w:rPr>
        <w:t>SEGUNDO:</w:t>
      </w:r>
      <w:r w:rsidRPr="00AE56F6">
        <w:rPr>
          <w:rFonts w:ascii="Arial" w:hAnsi="Arial" w:cs="Arial"/>
          <w:bCs/>
          <w:color w:val="000000"/>
          <w:spacing w:val="4"/>
          <w:lang w:bidi="ne-IN"/>
        </w:rPr>
        <w:t xml:space="preserve"> Se instruye a la </w:t>
      </w:r>
      <w:r w:rsidRPr="006C6486">
        <w:rPr>
          <w:rFonts w:ascii="Arial" w:hAnsi="Arial" w:cs="Arial"/>
          <w:b/>
          <w:bCs/>
          <w:color w:val="000000"/>
          <w:spacing w:val="4"/>
          <w:lang w:bidi="ne-IN"/>
        </w:rPr>
        <w:t>SISALRIL</w:t>
      </w:r>
      <w:r w:rsidRPr="00AE56F6">
        <w:rPr>
          <w:rFonts w:ascii="Arial" w:hAnsi="Arial" w:cs="Arial"/>
          <w:bCs/>
          <w:color w:val="000000"/>
          <w:spacing w:val="4"/>
          <w:lang w:bidi="ne-IN"/>
        </w:rPr>
        <w:t xml:space="preserve"> a agilizar la afiliación por parte de la </w:t>
      </w:r>
      <w:r w:rsidRPr="006C6486">
        <w:rPr>
          <w:rFonts w:ascii="Arial" w:hAnsi="Arial" w:cs="Arial"/>
          <w:b/>
          <w:bCs/>
          <w:color w:val="000000"/>
          <w:spacing w:val="4"/>
          <w:lang w:bidi="ne-IN"/>
        </w:rPr>
        <w:t>ARS SEMMA</w:t>
      </w:r>
      <w:r w:rsidRPr="00AE56F6">
        <w:rPr>
          <w:rFonts w:ascii="Arial" w:hAnsi="Arial" w:cs="Arial"/>
          <w:bCs/>
          <w:color w:val="000000"/>
          <w:spacing w:val="4"/>
          <w:lang w:bidi="ne-IN"/>
        </w:rPr>
        <w:t xml:space="preserve"> de los pensionados del </w:t>
      </w:r>
      <w:r w:rsidRPr="006C6486">
        <w:rPr>
          <w:rFonts w:ascii="Arial" w:hAnsi="Arial" w:cs="Arial"/>
          <w:b/>
          <w:bCs/>
          <w:color w:val="000000"/>
          <w:spacing w:val="4"/>
          <w:lang w:bidi="ne-IN"/>
        </w:rPr>
        <w:t>INABIMA</w:t>
      </w:r>
      <w:r w:rsidRPr="00AE56F6">
        <w:rPr>
          <w:rFonts w:ascii="Arial" w:hAnsi="Arial" w:cs="Arial"/>
          <w:bCs/>
          <w:color w:val="000000"/>
          <w:spacing w:val="4"/>
          <w:lang w:bidi="ne-IN"/>
        </w:rPr>
        <w:t>.</w:t>
      </w:r>
    </w:p>
    <w:p w:rsidR="00AE56F6" w:rsidRPr="00AE56F6" w:rsidRDefault="00AE56F6" w:rsidP="00AE56F6">
      <w:pPr>
        <w:pStyle w:val="Sinespaciado"/>
        <w:jc w:val="both"/>
        <w:rPr>
          <w:rFonts w:ascii="Arial" w:hAnsi="Arial" w:cs="Arial"/>
          <w:bCs/>
          <w:color w:val="000000"/>
          <w:spacing w:val="4"/>
          <w:lang w:bidi="ne-IN"/>
        </w:rPr>
      </w:pPr>
    </w:p>
    <w:p w:rsidR="00AE56F6" w:rsidRPr="00AE56F6" w:rsidRDefault="00AE56F6" w:rsidP="00AE56F6">
      <w:pPr>
        <w:pStyle w:val="Sinespaciado"/>
        <w:jc w:val="both"/>
        <w:rPr>
          <w:rFonts w:ascii="Arial" w:hAnsi="Arial" w:cs="Arial"/>
        </w:rPr>
      </w:pPr>
      <w:r w:rsidRPr="00AE56F6">
        <w:rPr>
          <w:rFonts w:ascii="Arial" w:hAnsi="Arial" w:cs="Arial"/>
          <w:b/>
        </w:rPr>
        <w:lastRenderedPageBreak/>
        <w:t>TERCERO:</w:t>
      </w:r>
      <w:r w:rsidRPr="00AE56F6">
        <w:rPr>
          <w:rFonts w:ascii="Arial" w:hAnsi="Arial" w:cs="Arial"/>
        </w:rPr>
        <w:t xml:space="preserve"> Se instruye a la Gerencia General del CNSS a notificar la presente resolución a las entidades del SDSS y a las partes involucradas.</w:t>
      </w:r>
    </w:p>
    <w:p w:rsidR="007E2D9B" w:rsidRPr="007E2D9B" w:rsidRDefault="007E2D9B" w:rsidP="00F2643E">
      <w:pPr>
        <w:pStyle w:val="Sinespaciado"/>
        <w:jc w:val="both"/>
        <w:rPr>
          <w:rFonts w:ascii="Arial" w:hAnsi="Arial" w:cs="Arial"/>
        </w:rPr>
      </w:pPr>
    </w:p>
    <w:p w:rsidR="00AE56F6" w:rsidRPr="00AE56F6" w:rsidRDefault="00962F96" w:rsidP="00AE56F6">
      <w:pPr>
        <w:pStyle w:val="Sinespaciado"/>
        <w:jc w:val="both"/>
        <w:rPr>
          <w:rFonts w:ascii="Arial" w:hAnsi="Arial" w:cs="Arial"/>
        </w:rPr>
      </w:pPr>
      <w:r w:rsidRPr="00AE56F6">
        <w:rPr>
          <w:rFonts w:ascii="Arial" w:hAnsi="Arial" w:cs="Arial"/>
          <w:b/>
          <w:u w:val="single"/>
        </w:rPr>
        <w:t>Resolución No. 4</w:t>
      </w:r>
      <w:r w:rsidR="00901340" w:rsidRPr="00AE56F6">
        <w:rPr>
          <w:rFonts w:ascii="Arial" w:hAnsi="Arial" w:cs="Arial"/>
          <w:b/>
          <w:u w:val="single"/>
        </w:rPr>
        <w:t>9</w:t>
      </w:r>
      <w:r w:rsidR="00F2643E" w:rsidRPr="00AE56F6">
        <w:rPr>
          <w:rFonts w:ascii="Arial" w:hAnsi="Arial" w:cs="Arial"/>
          <w:b/>
          <w:u w:val="single"/>
        </w:rPr>
        <w:t>4</w:t>
      </w:r>
      <w:r w:rsidRPr="00AE56F6">
        <w:rPr>
          <w:rFonts w:ascii="Arial" w:hAnsi="Arial" w:cs="Arial"/>
          <w:b/>
          <w:u w:val="single"/>
        </w:rPr>
        <w:t>-03</w:t>
      </w:r>
      <w:r w:rsidRPr="00AE56F6">
        <w:rPr>
          <w:rFonts w:ascii="Arial" w:hAnsi="Arial" w:cs="Arial"/>
          <w:b/>
        </w:rPr>
        <w:t xml:space="preserve">: </w:t>
      </w:r>
      <w:r w:rsidR="00AE56F6" w:rsidRPr="00AE56F6">
        <w:rPr>
          <w:rFonts w:ascii="Arial" w:hAnsi="Arial" w:cs="Arial"/>
        </w:rPr>
        <w:t xml:space="preserve">Se remite a la </w:t>
      </w:r>
      <w:r w:rsidR="00AE56F6" w:rsidRPr="00AE56F6">
        <w:rPr>
          <w:rFonts w:ascii="Arial" w:hAnsi="Arial" w:cs="Arial"/>
          <w:b/>
        </w:rPr>
        <w:t>Comisión Permanente de Pensiones</w:t>
      </w:r>
      <w:r w:rsidR="00260258">
        <w:rPr>
          <w:rFonts w:ascii="Arial" w:hAnsi="Arial" w:cs="Arial"/>
          <w:b/>
        </w:rPr>
        <w:t xml:space="preserve"> (CPP)</w:t>
      </w:r>
      <w:r w:rsidR="00AE56F6" w:rsidRPr="00AE56F6">
        <w:rPr>
          <w:rFonts w:ascii="Arial" w:hAnsi="Arial" w:cs="Arial"/>
          <w:b/>
        </w:rPr>
        <w:t>,</w:t>
      </w:r>
      <w:r w:rsidR="00AE56F6" w:rsidRPr="00AE56F6">
        <w:rPr>
          <w:rFonts w:ascii="Arial" w:hAnsi="Arial" w:cs="Arial"/>
        </w:rPr>
        <w:t xml:space="preserve"> </w:t>
      </w:r>
      <w:r w:rsidR="00155398">
        <w:rPr>
          <w:rFonts w:ascii="Arial" w:hAnsi="Arial" w:cs="Arial"/>
        </w:rPr>
        <w:t>la p</w:t>
      </w:r>
      <w:r w:rsidR="00AE56F6" w:rsidRPr="00AE56F6">
        <w:rPr>
          <w:rFonts w:ascii="Arial" w:hAnsi="Arial" w:cs="Arial"/>
        </w:rPr>
        <w:t xml:space="preserve">ropuesta de resolución sobre posición </w:t>
      </w:r>
      <w:r w:rsidR="00155398">
        <w:rPr>
          <w:rFonts w:ascii="Arial" w:hAnsi="Arial" w:cs="Arial"/>
        </w:rPr>
        <w:t xml:space="preserve">de los </w:t>
      </w:r>
      <w:r w:rsidR="00AE56F6" w:rsidRPr="00AE56F6">
        <w:rPr>
          <w:rFonts w:ascii="Arial" w:hAnsi="Arial" w:cs="Arial"/>
        </w:rPr>
        <w:t>proyectos de leyes para devolución aportes de las AFP</w:t>
      </w:r>
      <w:r w:rsidR="00155398">
        <w:rPr>
          <w:rFonts w:ascii="Arial" w:hAnsi="Arial" w:cs="Arial"/>
        </w:rPr>
        <w:t xml:space="preserve">, del </w:t>
      </w:r>
      <w:r w:rsidR="00AE56F6" w:rsidRPr="00AE56F6">
        <w:rPr>
          <w:rFonts w:ascii="Arial" w:hAnsi="Arial" w:cs="Arial"/>
        </w:rPr>
        <w:t>Senado de la República</w:t>
      </w:r>
      <w:r w:rsidR="00155398" w:rsidRPr="00155398">
        <w:rPr>
          <w:rFonts w:ascii="Arial" w:hAnsi="Arial" w:cs="Arial"/>
        </w:rPr>
        <w:t xml:space="preserve"> </w:t>
      </w:r>
      <w:r w:rsidR="00155398" w:rsidRPr="00AE56F6">
        <w:rPr>
          <w:rFonts w:ascii="Arial" w:hAnsi="Arial" w:cs="Arial"/>
        </w:rPr>
        <w:t>y de la Cámara de Diputados</w:t>
      </w:r>
      <w:r w:rsidR="00155398">
        <w:rPr>
          <w:rFonts w:ascii="Arial" w:hAnsi="Arial" w:cs="Arial"/>
        </w:rPr>
        <w:t>,</w:t>
      </w:r>
      <w:r w:rsidR="00AE56F6" w:rsidRPr="00AE56F6">
        <w:rPr>
          <w:rFonts w:ascii="Arial" w:hAnsi="Arial" w:cs="Arial"/>
        </w:rPr>
        <w:t xml:space="preserve"> </w:t>
      </w:r>
      <w:r w:rsidR="00155398">
        <w:rPr>
          <w:rFonts w:ascii="Arial" w:hAnsi="Arial" w:cs="Arial"/>
        </w:rPr>
        <w:t xml:space="preserve">mediante comunicaciones </w:t>
      </w:r>
      <w:r w:rsidR="00AE56F6" w:rsidRPr="00AE56F6">
        <w:rPr>
          <w:rFonts w:ascii="Arial" w:hAnsi="Arial" w:cs="Arial"/>
        </w:rPr>
        <w:t>No</w:t>
      </w:r>
      <w:r w:rsidR="00260258">
        <w:rPr>
          <w:rFonts w:ascii="Arial" w:hAnsi="Arial" w:cs="Arial"/>
        </w:rPr>
        <w:t>s</w:t>
      </w:r>
      <w:r w:rsidR="00AE56F6" w:rsidRPr="00AE56F6">
        <w:rPr>
          <w:rFonts w:ascii="Arial" w:hAnsi="Arial" w:cs="Arial"/>
        </w:rPr>
        <w:t>. 2685 d/f 24/04/2020</w:t>
      </w:r>
      <w:r w:rsidR="00155398">
        <w:rPr>
          <w:rFonts w:ascii="Arial" w:hAnsi="Arial" w:cs="Arial"/>
        </w:rPr>
        <w:t xml:space="preserve"> y</w:t>
      </w:r>
      <w:r w:rsidR="00AE56F6" w:rsidRPr="00AE56F6">
        <w:rPr>
          <w:rFonts w:ascii="Arial" w:hAnsi="Arial" w:cs="Arial"/>
        </w:rPr>
        <w:t xml:space="preserve"> d/f 07/05/202</w:t>
      </w:r>
      <w:r w:rsidR="00155398">
        <w:rPr>
          <w:rFonts w:ascii="Arial" w:hAnsi="Arial" w:cs="Arial"/>
        </w:rPr>
        <w:t>, respectivamente</w:t>
      </w:r>
      <w:r w:rsidR="00AE56F6" w:rsidRPr="00AE56F6">
        <w:rPr>
          <w:rFonts w:ascii="Arial" w:eastAsia="Times New Roman" w:hAnsi="Arial" w:cs="Arial"/>
          <w:lang w:eastAsia="es-ES"/>
        </w:rPr>
        <w:t xml:space="preserve">; a los fines de evaluación y </w:t>
      </w:r>
      <w:r w:rsidR="00AE56F6" w:rsidRPr="00AE56F6">
        <w:rPr>
          <w:rFonts w:ascii="Arial" w:hAnsi="Arial" w:cs="Arial"/>
        </w:rPr>
        <w:t xml:space="preserve">análisis. </w:t>
      </w:r>
      <w:r w:rsidR="00AE56F6" w:rsidRPr="00AE56F6">
        <w:rPr>
          <w:rFonts w:ascii="Arial" w:eastAsia="Times New Roman" w:hAnsi="Arial" w:cs="Arial"/>
          <w:lang w:eastAsia="es-ES"/>
        </w:rPr>
        <w:t xml:space="preserve">Dicha Comisión deberá presentar su informe al CNSS. </w:t>
      </w:r>
    </w:p>
    <w:p w:rsidR="00F2643E" w:rsidRPr="00AE56F6" w:rsidRDefault="00F2643E" w:rsidP="00AE56F6">
      <w:pPr>
        <w:pStyle w:val="Sinespaciado"/>
        <w:jc w:val="both"/>
        <w:rPr>
          <w:rFonts w:ascii="Arial" w:hAnsi="Arial" w:cs="Arial"/>
          <w:b/>
        </w:rPr>
      </w:pPr>
    </w:p>
    <w:p w:rsidR="00F2643E" w:rsidRPr="00155398" w:rsidRDefault="00AE56F6" w:rsidP="00155398">
      <w:pPr>
        <w:pStyle w:val="Sinespaciado"/>
        <w:jc w:val="both"/>
        <w:rPr>
          <w:rFonts w:ascii="Arial" w:hAnsi="Arial" w:cs="Arial"/>
        </w:rPr>
      </w:pPr>
      <w:r w:rsidRPr="00155398">
        <w:rPr>
          <w:rFonts w:ascii="Arial" w:hAnsi="Arial" w:cs="Arial"/>
          <w:b/>
          <w:u w:val="single"/>
        </w:rPr>
        <w:t>Resolución No. 494-04</w:t>
      </w:r>
      <w:r w:rsidRPr="00155398">
        <w:rPr>
          <w:rFonts w:ascii="Arial" w:hAnsi="Arial" w:cs="Arial"/>
          <w:b/>
        </w:rPr>
        <w:t xml:space="preserve">: </w:t>
      </w:r>
      <w:r w:rsidR="00155398" w:rsidRPr="00155398">
        <w:rPr>
          <w:rFonts w:ascii="Arial" w:hAnsi="Arial" w:cs="Arial"/>
        </w:rPr>
        <w:t xml:space="preserve">Se instruye a la </w:t>
      </w:r>
      <w:r w:rsidR="00155398" w:rsidRPr="006C6486">
        <w:rPr>
          <w:rFonts w:ascii="Arial" w:hAnsi="Arial" w:cs="Arial"/>
          <w:b/>
        </w:rPr>
        <w:t>Superintendencia de Salud y Riesgos Laborales (SISALRIL</w:t>
      </w:r>
      <w:r w:rsidR="00155398" w:rsidRPr="00547AE8">
        <w:rPr>
          <w:rFonts w:ascii="Arial" w:hAnsi="Arial" w:cs="Arial"/>
        </w:rPr>
        <w:t xml:space="preserve">) fungir como mediadora </w:t>
      </w:r>
      <w:r w:rsidR="00155398" w:rsidRPr="005538CD">
        <w:rPr>
          <w:rFonts w:ascii="Arial" w:hAnsi="Arial" w:cs="Arial"/>
        </w:rPr>
        <w:t xml:space="preserve">entre el </w:t>
      </w:r>
      <w:r w:rsidR="00847AF1" w:rsidRPr="006C6486">
        <w:rPr>
          <w:rFonts w:ascii="Arial" w:hAnsi="Arial" w:cs="Arial"/>
          <w:b/>
        </w:rPr>
        <w:t>Colegio Médico Dominicano (</w:t>
      </w:r>
      <w:r w:rsidR="00155398" w:rsidRPr="006C6486">
        <w:rPr>
          <w:rFonts w:ascii="Arial" w:hAnsi="Arial" w:cs="Arial"/>
          <w:b/>
        </w:rPr>
        <w:t>CMD</w:t>
      </w:r>
      <w:r w:rsidR="00847AF1" w:rsidRPr="006C6486">
        <w:rPr>
          <w:rFonts w:ascii="Arial" w:hAnsi="Arial" w:cs="Arial"/>
          <w:b/>
        </w:rPr>
        <w:t>)</w:t>
      </w:r>
      <w:r w:rsidR="0085228E" w:rsidRPr="00547AE8">
        <w:rPr>
          <w:rFonts w:ascii="Arial" w:hAnsi="Arial" w:cs="Arial"/>
          <w:b/>
        </w:rPr>
        <w:t>,</w:t>
      </w:r>
      <w:r w:rsidR="00847AF1" w:rsidRPr="00547AE8">
        <w:rPr>
          <w:rFonts w:ascii="Arial" w:hAnsi="Arial" w:cs="Arial"/>
        </w:rPr>
        <w:t xml:space="preserve"> </w:t>
      </w:r>
      <w:r w:rsidR="00155398" w:rsidRPr="006C6486">
        <w:rPr>
          <w:rFonts w:ascii="Arial" w:hAnsi="Arial" w:cs="Arial"/>
          <w:b/>
        </w:rPr>
        <w:t>ADARS</w:t>
      </w:r>
      <w:r w:rsidR="00847AF1" w:rsidRPr="00547AE8">
        <w:rPr>
          <w:rFonts w:ascii="Arial" w:hAnsi="Arial" w:cs="Arial"/>
        </w:rPr>
        <w:t>,</w:t>
      </w:r>
      <w:r w:rsidR="00155398">
        <w:rPr>
          <w:rFonts w:ascii="Arial" w:hAnsi="Arial" w:cs="Arial"/>
        </w:rPr>
        <w:t xml:space="preserve"> </w:t>
      </w:r>
      <w:r w:rsidR="00155398" w:rsidRPr="006C6486">
        <w:rPr>
          <w:rFonts w:ascii="Arial" w:hAnsi="Arial" w:cs="Arial"/>
          <w:b/>
        </w:rPr>
        <w:t>ADIMARS</w:t>
      </w:r>
      <w:r w:rsidR="00847AF1">
        <w:rPr>
          <w:rFonts w:ascii="Arial" w:hAnsi="Arial" w:cs="Arial"/>
        </w:rPr>
        <w:t xml:space="preserve"> y</w:t>
      </w:r>
      <w:r w:rsidR="00847AF1" w:rsidRPr="00847AF1">
        <w:rPr>
          <w:rFonts w:ascii="Arial" w:hAnsi="Arial" w:cs="Arial"/>
        </w:rPr>
        <w:t xml:space="preserve"> </w:t>
      </w:r>
      <w:r w:rsidR="0085228E">
        <w:rPr>
          <w:rFonts w:ascii="Arial" w:hAnsi="Arial" w:cs="Arial"/>
        </w:rPr>
        <w:t xml:space="preserve">la </w:t>
      </w:r>
      <w:r w:rsidR="00847AF1" w:rsidRPr="006C6486">
        <w:rPr>
          <w:rFonts w:ascii="Arial" w:hAnsi="Arial" w:cs="Arial"/>
          <w:b/>
        </w:rPr>
        <w:t>ARS SeNaSa</w:t>
      </w:r>
      <w:r w:rsidR="00847AF1">
        <w:rPr>
          <w:rFonts w:ascii="Arial" w:hAnsi="Arial" w:cs="Arial"/>
        </w:rPr>
        <w:t>,</w:t>
      </w:r>
      <w:r w:rsidR="00155398">
        <w:rPr>
          <w:rFonts w:ascii="Arial" w:hAnsi="Arial" w:cs="Arial"/>
        </w:rPr>
        <w:t xml:space="preserve"> </w:t>
      </w:r>
      <w:r w:rsidR="00155398" w:rsidRPr="00155398">
        <w:rPr>
          <w:rFonts w:ascii="Arial" w:hAnsi="Arial" w:cs="Arial"/>
        </w:rPr>
        <w:t xml:space="preserve">ante la </w:t>
      </w:r>
      <w:r w:rsidR="0085228E">
        <w:rPr>
          <w:rFonts w:ascii="Arial" w:hAnsi="Arial" w:cs="Arial"/>
        </w:rPr>
        <w:t xml:space="preserve">solicitud </w:t>
      </w:r>
      <w:r w:rsidR="00931FDC">
        <w:rPr>
          <w:rFonts w:ascii="Arial" w:hAnsi="Arial" w:cs="Arial"/>
        </w:rPr>
        <w:t xml:space="preserve">planteada a las ARS </w:t>
      </w:r>
      <w:r w:rsidR="0085228E">
        <w:rPr>
          <w:rFonts w:ascii="Arial" w:hAnsi="Arial" w:cs="Arial"/>
        </w:rPr>
        <w:t xml:space="preserve">de </w:t>
      </w:r>
      <w:r w:rsidR="00931FDC">
        <w:rPr>
          <w:rFonts w:ascii="Arial" w:hAnsi="Arial" w:cs="Arial"/>
        </w:rPr>
        <w:t xml:space="preserve">asignación de </w:t>
      </w:r>
      <w:r w:rsidR="0085228E">
        <w:rPr>
          <w:rFonts w:ascii="Arial" w:hAnsi="Arial" w:cs="Arial"/>
        </w:rPr>
        <w:t xml:space="preserve">una </w:t>
      </w:r>
      <w:r w:rsidR="0085228E" w:rsidRPr="006C6486">
        <w:rPr>
          <w:rFonts w:ascii="Arial" w:hAnsi="Arial" w:cs="Arial"/>
          <w:b/>
        </w:rPr>
        <w:t>S</w:t>
      </w:r>
      <w:r w:rsidR="00155398" w:rsidRPr="006C6486">
        <w:rPr>
          <w:rFonts w:ascii="Arial" w:hAnsi="Arial" w:cs="Arial"/>
          <w:b/>
        </w:rPr>
        <w:t>ubvención</w:t>
      </w:r>
      <w:r w:rsidR="00931FDC" w:rsidRPr="006C6486">
        <w:rPr>
          <w:rFonts w:ascii="Arial" w:hAnsi="Arial" w:cs="Arial"/>
          <w:b/>
        </w:rPr>
        <w:t xml:space="preserve"> Económica</w:t>
      </w:r>
      <w:r w:rsidR="00931FDC">
        <w:rPr>
          <w:rFonts w:ascii="Arial" w:hAnsi="Arial" w:cs="Arial"/>
        </w:rPr>
        <w:t xml:space="preserve"> a cada </w:t>
      </w:r>
      <w:r w:rsidR="00155398" w:rsidRPr="00155398">
        <w:rPr>
          <w:rFonts w:ascii="Arial" w:hAnsi="Arial" w:cs="Arial"/>
        </w:rPr>
        <w:t>médico</w:t>
      </w:r>
      <w:r w:rsidR="00931FDC">
        <w:rPr>
          <w:rFonts w:ascii="Arial" w:hAnsi="Arial" w:cs="Arial"/>
        </w:rPr>
        <w:t xml:space="preserve"> que trabajan con ellas, por las consecuencias de la</w:t>
      </w:r>
      <w:r w:rsidR="00155398" w:rsidRPr="00155398">
        <w:rPr>
          <w:rFonts w:ascii="Arial" w:hAnsi="Arial" w:cs="Arial"/>
        </w:rPr>
        <w:t xml:space="preserve"> situación de emergencia</w:t>
      </w:r>
      <w:r w:rsidR="00931FDC">
        <w:rPr>
          <w:rFonts w:ascii="Arial" w:hAnsi="Arial" w:cs="Arial"/>
        </w:rPr>
        <w:t xml:space="preserve"> generada </w:t>
      </w:r>
      <w:r w:rsidR="00155398" w:rsidRPr="00155398">
        <w:rPr>
          <w:rFonts w:ascii="Arial" w:hAnsi="Arial" w:cs="Arial"/>
        </w:rPr>
        <w:t xml:space="preserve">por </w:t>
      </w:r>
      <w:r w:rsidR="00931FDC">
        <w:rPr>
          <w:rFonts w:ascii="Arial" w:hAnsi="Arial" w:cs="Arial"/>
        </w:rPr>
        <w:t>la pandemia d</w:t>
      </w:r>
      <w:r w:rsidR="00155398" w:rsidRPr="00155398">
        <w:rPr>
          <w:rFonts w:ascii="Arial" w:hAnsi="Arial" w:cs="Arial"/>
        </w:rPr>
        <w:t>el COVID-19</w:t>
      </w:r>
      <w:r w:rsidR="0085228E">
        <w:rPr>
          <w:rFonts w:ascii="Arial" w:hAnsi="Arial" w:cs="Arial"/>
        </w:rPr>
        <w:t>, conforme a lo indicado en la</w:t>
      </w:r>
      <w:r w:rsidR="0085228E" w:rsidRPr="00155398">
        <w:rPr>
          <w:rFonts w:ascii="Arial" w:hAnsi="Arial" w:cs="Arial"/>
        </w:rPr>
        <w:t xml:space="preserve"> </w:t>
      </w:r>
      <w:r w:rsidR="0085228E">
        <w:rPr>
          <w:rFonts w:ascii="Arial" w:hAnsi="Arial" w:cs="Arial"/>
        </w:rPr>
        <w:t>C</w:t>
      </w:r>
      <w:r w:rsidR="0085228E" w:rsidRPr="00155398">
        <w:rPr>
          <w:rFonts w:ascii="Arial" w:hAnsi="Arial" w:cs="Arial"/>
        </w:rPr>
        <w:t xml:space="preserve">omunicación </w:t>
      </w:r>
      <w:r w:rsidR="0085228E">
        <w:rPr>
          <w:rFonts w:ascii="Arial" w:hAnsi="Arial" w:cs="Arial"/>
        </w:rPr>
        <w:t xml:space="preserve">del CMD </w:t>
      </w:r>
      <w:r w:rsidR="0085228E" w:rsidRPr="00155398">
        <w:rPr>
          <w:rFonts w:ascii="Arial" w:hAnsi="Arial" w:cs="Arial"/>
        </w:rPr>
        <w:t>d</w:t>
      </w:r>
      <w:r w:rsidR="0085228E">
        <w:rPr>
          <w:rFonts w:ascii="Arial" w:hAnsi="Arial" w:cs="Arial"/>
        </w:rPr>
        <w:t>e fecha</w:t>
      </w:r>
      <w:r w:rsidR="0085228E" w:rsidRPr="00155398">
        <w:rPr>
          <w:rFonts w:ascii="Arial" w:hAnsi="Arial" w:cs="Arial"/>
        </w:rPr>
        <w:t xml:space="preserve"> 03/04/2020</w:t>
      </w:r>
      <w:r w:rsidR="0085228E">
        <w:rPr>
          <w:rFonts w:ascii="Arial" w:hAnsi="Arial" w:cs="Arial"/>
        </w:rPr>
        <w:t>,</w:t>
      </w:r>
      <w:r w:rsidR="007F05DE">
        <w:rPr>
          <w:rFonts w:ascii="Arial" w:hAnsi="Arial" w:cs="Arial"/>
        </w:rPr>
        <w:t xml:space="preserve"> </w:t>
      </w:r>
      <w:r w:rsidR="0085228E">
        <w:rPr>
          <w:rFonts w:ascii="Arial" w:hAnsi="Arial" w:cs="Arial"/>
        </w:rPr>
        <w:t>a</w:t>
      </w:r>
      <w:r w:rsidR="007F05DE">
        <w:rPr>
          <w:rFonts w:ascii="Arial" w:hAnsi="Arial" w:cs="Arial"/>
        </w:rPr>
        <w:t xml:space="preserve"> los fines de buscar un consenso </w:t>
      </w:r>
      <w:r w:rsidR="0085228E">
        <w:rPr>
          <w:rFonts w:ascii="Arial" w:hAnsi="Arial" w:cs="Arial"/>
        </w:rPr>
        <w:t xml:space="preserve">y soluciones </w:t>
      </w:r>
      <w:r w:rsidR="007F05DE">
        <w:rPr>
          <w:rFonts w:ascii="Arial" w:hAnsi="Arial" w:cs="Arial"/>
        </w:rPr>
        <w:t xml:space="preserve">entre las partes involucradas, </w:t>
      </w:r>
      <w:r w:rsidR="0085228E">
        <w:rPr>
          <w:rFonts w:ascii="Arial" w:hAnsi="Arial" w:cs="Arial"/>
        </w:rPr>
        <w:t xml:space="preserve">en virtud a </w:t>
      </w:r>
      <w:r w:rsidR="007F05DE">
        <w:rPr>
          <w:rFonts w:ascii="Arial" w:hAnsi="Arial" w:cs="Arial"/>
        </w:rPr>
        <w:t xml:space="preserve">lo establecido en los </w:t>
      </w:r>
      <w:r w:rsidR="0085228E">
        <w:rPr>
          <w:rFonts w:ascii="Arial" w:hAnsi="Arial" w:cs="Arial"/>
        </w:rPr>
        <w:t>a</w:t>
      </w:r>
      <w:r w:rsidR="007F05DE">
        <w:rPr>
          <w:rFonts w:ascii="Arial" w:hAnsi="Arial" w:cs="Arial"/>
        </w:rPr>
        <w:t>rtículos 176</w:t>
      </w:r>
      <w:r w:rsidR="0085228E">
        <w:rPr>
          <w:rFonts w:ascii="Arial" w:hAnsi="Arial" w:cs="Arial"/>
        </w:rPr>
        <w:t>,</w:t>
      </w:r>
      <w:r w:rsidR="007F05DE">
        <w:rPr>
          <w:rFonts w:ascii="Arial" w:hAnsi="Arial" w:cs="Arial"/>
        </w:rPr>
        <w:t xml:space="preserve"> literal </w:t>
      </w:r>
      <w:r w:rsidR="0085228E">
        <w:rPr>
          <w:rFonts w:ascii="Arial" w:hAnsi="Arial" w:cs="Arial"/>
        </w:rPr>
        <w:t>I)</w:t>
      </w:r>
      <w:r w:rsidR="007F05DE">
        <w:rPr>
          <w:rFonts w:ascii="Arial" w:hAnsi="Arial" w:cs="Arial"/>
        </w:rPr>
        <w:t>; y 178</w:t>
      </w:r>
      <w:r w:rsidR="0085228E">
        <w:rPr>
          <w:rFonts w:ascii="Arial" w:hAnsi="Arial" w:cs="Arial"/>
        </w:rPr>
        <w:t>,</w:t>
      </w:r>
      <w:r w:rsidR="007F05DE">
        <w:rPr>
          <w:rFonts w:ascii="Arial" w:hAnsi="Arial" w:cs="Arial"/>
        </w:rPr>
        <w:t xml:space="preserve"> literal J</w:t>
      </w:r>
      <w:r w:rsidR="0085228E">
        <w:rPr>
          <w:rFonts w:ascii="Arial" w:hAnsi="Arial" w:cs="Arial"/>
        </w:rPr>
        <w:t>)</w:t>
      </w:r>
      <w:r w:rsidR="007F05DE">
        <w:rPr>
          <w:rFonts w:ascii="Arial" w:hAnsi="Arial" w:cs="Arial"/>
        </w:rPr>
        <w:t xml:space="preserve"> de la Ley No. 87-01</w:t>
      </w:r>
      <w:r w:rsidR="0085228E">
        <w:rPr>
          <w:rFonts w:ascii="Arial" w:hAnsi="Arial" w:cs="Arial"/>
        </w:rPr>
        <w:t xml:space="preserve"> que crea el SDSS</w:t>
      </w:r>
      <w:r w:rsidR="007F05DE">
        <w:rPr>
          <w:rFonts w:ascii="Arial" w:hAnsi="Arial" w:cs="Arial"/>
        </w:rPr>
        <w:t>.</w:t>
      </w:r>
    </w:p>
    <w:p w:rsidR="00AE56F6" w:rsidRPr="00155398" w:rsidRDefault="00AE56F6" w:rsidP="007E2D9B">
      <w:pPr>
        <w:spacing w:after="0" w:line="240" w:lineRule="auto"/>
        <w:jc w:val="both"/>
        <w:rPr>
          <w:rFonts w:ascii="Arial" w:hAnsi="Arial" w:cs="Arial"/>
          <w:b/>
          <w:lang w:val="es-DO"/>
        </w:rPr>
      </w:pPr>
    </w:p>
    <w:p w:rsidR="00AE56F6" w:rsidRPr="00AE56F6" w:rsidRDefault="00AE56F6" w:rsidP="00AE56F6">
      <w:pPr>
        <w:spacing w:after="0" w:line="240" w:lineRule="auto"/>
        <w:jc w:val="both"/>
        <w:rPr>
          <w:rFonts w:ascii="Arial" w:hAnsi="Arial" w:cs="Arial"/>
          <w:lang w:val="es-DO"/>
        </w:rPr>
      </w:pPr>
      <w:r w:rsidRPr="00AE56F6">
        <w:rPr>
          <w:rFonts w:ascii="Arial" w:hAnsi="Arial" w:cs="Arial"/>
          <w:b/>
          <w:u w:val="single"/>
          <w:lang w:val="es-DO"/>
        </w:rPr>
        <w:t>Resolución No. 494-05</w:t>
      </w:r>
      <w:r w:rsidRPr="00AE56F6">
        <w:rPr>
          <w:rFonts w:ascii="Arial" w:hAnsi="Arial" w:cs="Arial"/>
          <w:b/>
          <w:lang w:val="es-DO"/>
        </w:rPr>
        <w:t>: CONSIDERANDO 1:</w:t>
      </w:r>
      <w:r w:rsidRPr="00AE56F6">
        <w:rPr>
          <w:rFonts w:ascii="Arial" w:hAnsi="Arial" w:cs="Arial"/>
          <w:lang w:val="es-DO"/>
        </w:rPr>
        <w:t xml:space="preserve"> Que la Constitución de la República, en su artículo 8, establece como función esencial del Estado, la protección efectiva de la persona, el respeto de su dignidad y la obtención de los medios que le permitan perfeccionarse de forma igualitaria, equitativa y progresiva, dentro de un marco de libertad individual y de justicia social, compatibles con el orden público, el bienestar general y los derechos de todos y todas. </w:t>
      </w:r>
    </w:p>
    <w:p w:rsidR="00AE56F6" w:rsidRPr="00AE56F6" w:rsidRDefault="00AE56F6" w:rsidP="00AE56F6">
      <w:pPr>
        <w:pStyle w:val="Sinespaciado"/>
        <w:jc w:val="both"/>
        <w:rPr>
          <w:rFonts w:ascii="Arial" w:hAnsi="Arial" w:cs="Arial"/>
          <w:b/>
          <w:lang w:val="es-DO"/>
        </w:rPr>
      </w:pPr>
    </w:p>
    <w:p w:rsidR="00AE56F6" w:rsidRPr="00AE56F6" w:rsidRDefault="00AE56F6" w:rsidP="00AE56F6">
      <w:pPr>
        <w:pStyle w:val="Sinespaciado"/>
        <w:jc w:val="both"/>
        <w:rPr>
          <w:rFonts w:ascii="Arial" w:hAnsi="Arial" w:cs="Arial"/>
          <w:lang w:val="es-DO"/>
        </w:rPr>
      </w:pPr>
      <w:r w:rsidRPr="00AE56F6">
        <w:rPr>
          <w:rFonts w:ascii="Arial" w:hAnsi="Arial" w:cs="Arial"/>
          <w:b/>
          <w:lang w:val="es-DO"/>
        </w:rPr>
        <w:t>CONSIDERANDO 2:</w:t>
      </w:r>
      <w:r w:rsidRPr="00AE56F6">
        <w:rPr>
          <w:rFonts w:ascii="Arial" w:hAnsi="Arial" w:cs="Arial"/>
          <w:lang w:val="es-DO"/>
        </w:rPr>
        <w:t xml:space="preserve"> Que el artículo 60 de la Constitución establece el derecho a la Seguridad Social como un derecho fundamental, cuando expresa lo siguiente: “Toda persona tiene derecho a la seguridad social. El Estado estimulará el desarrollo progresivo de la seguridad social para asegurar el acceso universal a una adecuada protección en la enfermedad, discapacidad, desocupación y la vejez.” </w:t>
      </w:r>
    </w:p>
    <w:p w:rsidR="00AE56F6" w:rsidRPr="00AE56F6" w:rsidRDefault="00AE56F6" w:rsidP="00AE56F6">
      <w:pPr>
        <w:pStyle w:val="Sinespaciado"/>
        <w:jc w:val="both"/>
        <w:rPr>
          <w:rFonts w:ascii="Arial" w:hAnsi="Arial" w:cs="Arial"/>
          <w:lang w:val="es-DO"/>
        </w:rPr>
      </w:pPr>
    </w:p>
    <w:p w:rsidR="00AE56F6" w:rsidRPr="00AE56F6" w:rsidRDefault="00AE56F6" w:rsidP="00AE56F6">
      <w:pPr>
        <w:pStyle w:val="Sinespaciado"/>
        <w:jc w:val="both"/>
        <w:rPr>
          <w:rFonts w:ascii="Arial" w:hAnsi="Arial" w:cs="Arial"/>
          <w:lang w:val="es-DO"/>
        </w:rPr>
      </w:pPr>
      <w:r w:rsidRPr="00AE56F6">
        <w:rPr>
          <w:rFonts w:ascii="Arial" w:hAnsi="Arial" w:cs="Arial"/>
          <w:b/>
          <w:lang w:val="es-DO"/>
        </w:rPr>
        <w:t>CONSIDERANDO 3:</w:t>
      </w:r>
      <w:r w:rsidRPr="00AE56F6">
        <w:rPr>
          <w:rFonts w:ascii="Arial" w:hAnsi="Arial" w:cs="Arial"/>
          <w:lang w:val="es-DO"/>
        </w:rPr>
        <w:t xml:space="preserve"> Que en fecha 9 de mayo del 2001, fue promulgada la Ley No. 87-01, que crea el nuevo Sistema Dominicano de Seguridad Social (SDSS), el cual tiene por objeto regular y desarrollar los derechos y deberes recíprocos del Estado y de los ciudadanos, en lo concerniente al financiamiento para la protección de la población contra los riesgos de vejez, discapacidad, cesantía por edad avanzada, sobrevivencia, enfermedad, maternidad, infancia y riesgos laborales.</w:t>
      </w:r>
    </w:p>
    <w:p w:rsidR="00AE56F6" w:rsidRPr="00AE56F6" w:rsidRDefault="00AE56F6" w:rsidP="00AE56F6">
      <w:pPr>
        <w:pStyle w:val="Sinespaciado"/>
        <w:jc w:val="both"/>
        <w:rPr>
          <w:rFonts w:ascii="Arial" w:hAnsi="Arial" w:cs="Arial"/>
          <w:lang w:val="es-DO"/>
        </w:rPr>
      </w:pPr>
    </w:p>
    <w:p w:rsidR="00AE56F6" w:rsidRPr="00AE56F6" w:rsidRDefault="00AE56F6" w:rsidP="00AE56F6">
      <w:pPr>
        <w:spacing w:after="0" w:line="240" w:lineRule="auto"/>
        <w:jc w:val="both"/>
        <w:rPr>
          <w:rFonts w:ascii="Arial" w:hAnsi="Arial" w:cs="Arial"/>
          <w:bCs/>
          <w:color w:val="000000"/>
          <w:lang w:val="es-DO"/>
        </w:rPr>
      </w:pPr>
      <w:r w:rsidRPr="00AE56F6">
        <w:rPr>
          <w:rFonts w:ascii="Arial" w:hAnsi="Arial" w:cs="Arial"/>
          <w:b/>
          <w:bCs/>
          <w:color w:val="000000"/>
          <w:lang w:val="es-DO"/>
        </w:rPr>
        <w:t xml:space="preserve">CONSIDERANDO 4: </w:t>
      </w:r>
      <w:r w:rsidRPr="00AE56F6">
        <w:rPr>
          <w:rFonts w:ascii="Arial" w:hAnsi="Arial" w:cs="Arial"/>
          <w:bCs/>
          <w:color w:val="000000"/>
          <w:lang w:val="es-DO"/>
        </w:rPr>
        <w:t>Que el a</w:t>
      </w:r>
      <w:r w:rsidRPr="00AE56F6">
        <w:rPr>
          <w:rFonts w:ascii="Arial" w:hAnsi="Arial" w:cs="Arial"/>
          <w:lang w:val="es-DO"/>
        </w:rPr>
        <w:t>rtículo</w:t>
      </w:r>
      <w:r w:rsidRPr="00AE56F6">
        <w:rPr>
          <w:rFonts w:ascii="Arial" w:hAnsi="Arial" w:cs="Arial"/>
          <w:bCs/>
          <w:color w:val="000000"/>
          <w:lang w:val="es-DO"/>
        </w:rPr>
        <w:t xml:space="preserve"> 131 de la</w:t>
      </w:r>
      <w:r w:rsidRPr="00AE56F6">
        <w:rPr>
          <w:rFonts w:ascii="Arial" w:hAnsi="Arial" w:cs="Arial"/>
          <w:lang w:val="es-DO"/>
        </w:rPr>
        <w:t xml:space="preserve"> </w:t>
      </w:r>
      <w:r w:rsidRPr="00AE56F6">
        <w:rPr>
          <w:rFonts w:ascii="Arial" w:hAnsi="Arial" w:cs="Arial"/>
          <w:bCs/>
          <w:color w:val="000000"/>
          <w:lang w:val="es-DO"/>
        </w:rPr>
        <w:t xml:space="preserve">Ley No. 87-01 establece que, en caso de enfermedad no profesional, el afiliado del Régimen Contributivo tendrá derecho a un subsidio en dinero por incapacidad temporal para el trabajo, el mismo se otorgará a partir del cuarto día de la incapacidad hasta un límite de veinte y seis (26) semanas, siempre que haya cotizado durante los doce últimos meses anteriores a la incapacidad, y será equivalente al sesenta por ciento (60%) del salario cotizable de los últimos seis meses cuando reciba asistencia ambulatoria, y al cuarenta por ciento (40%) si la atención es hospitalaria. </w:t>
      </w:r>
    </w:p>
    <w:p w:rsidR="00AE56F6" w:rsidRPr="00AE56F6" w:rsidRDefault="00AE56F6" w:rsidP="00AE56F6">
      <w:pPr>
        <w:spacing w:after="0" w:line="240" w:lineRule="auto"/>
        <w:jc w:val="both"/>
        <w:rPr>
          <w:rFonts w:ascii="Arial" w:hAnsi="Arial" w:cs="Arial"/>
          <w:bCs/>
          <w:color w:val="000000"/>
          <w:lang w:val="es-DO"/>
        </w:rPr>
      </w:pPr>
    </w:p>
    <w:p w:rsidR="00AE56F6" w:rsidRPr="00AE56F6" w:rsidRDefault="00AE56F6" w:rsidP="00AE56F6">
      <w:pPr>
        <w:spacing w:after="0" w:line="240" w:lineRule="auto"/>
        <w:jc w:val="both"/>
        <w:rPr>
          <w:rFonts w:ascii="Arial" w:hAnsi="Arial" w:cs="Arial"/>
          <w:bCs/>
          <w:color w:val="000000"/>
          <w:lang w:val="es-DO"/>
        </w:rPr>
      </w:pPr>
      <w:r w:rsidRPr="00AE56F6">
        <w:rPr>
          <w:rFonts w:ascii="Arial" w:hAnsi="Arial" w:cs="Arial"/>
          <w:b/>
          <w:bCs/>
          <w:color w:val="000000"/>
          <w:lang w:val="es-DO"/>
        </w:rPr>
        <w:t xml:space="preserve">CONSIDERANDO 5: </w:t>
      </w:r>
      <w:r w:rsidRPr="00AE56F6">
        <w:rPr>
          <w:rFonts w:ascii="Arial" w:hAnsi="Arial" w:cs="Arial"/>
          <w:bCs/>
          <w:color w:val="000000"/>
          <w:lang w:val="es-DO"/>
        </w:rPr>
        <w:t>Que el artículo 7</w:t>
      </w:r>
      <w:r w:rsidRPr="00AE56F6">
        <w:rPr>
          <w:rFonts w:ascii="Arial" w:hAnsi="Arial" w:cs="Arial"/>
          <w:lang w:val="es-DO"/>
        </w:rPr>
        <w:t xml:space="preserve"> del </w:t>
      </w:r>
      <w:r w:rsidRPr="00AE56F6">
        <w:rPr>
          <w:rFonts w:ascii="Arial" w:hAnsi="Arial" w:cs="Arial"/>
          <w:bCs/>
          <w:color w:val="000000"/>
          <w:lang w:val="es-DO"/>
        </w:rPr>
        <w:t>Reglamento sobre el Subsidio por Enfermedad Común, de conformidad con lo establecido por el artículo 131 de la Ley 87-01, para determinar los montos a pagar por concepto del subsidio por enfermedad común o accidente no laboral, se tomará en cuenta el salario promedio cotizable de los últimos seis (6) meses.</w:t>
      </w:r>
    </w:p>
    <w:p w:rsidR="00AE56F6" w:rsidRPr="00AE56F6" w:rsidRDefault="00AE56F6" w:rsidP="00AE56F6">
      <w:pPr>
        <w:spacing w:after="0" w:line="240" w:lineRule="auto"/>
        <w:jc w:val="both"/>
        <w:rPr>
          <w:rFonts w:ascii="Arial" w:hAnsi="Arial" w:cs="Arial"/>
          <w:bCs/>
          <w:color w:val="000000"/>
          <w:lang w:val="es-DO"/>
        </w:rPr>
      </w:pPr>
    </w:p>
    <w:p w:rsidR="00AE56F6" w:rsidRPr="00AE56F6" w:rsidRDefault="00AE56F6" w:rsidP="00AE56F6">
      <w:pPr>
        <w:spacing w:after="0" w:line="240" w:lineRule="auto"/>
        <w:jc w:val="both"/>
        <w:rPr>
          <w:rFonts w:ascii="Arial" w:hAnsi="Arial" w:cs="Arial"/>
          <w:lang w:val="es-DO"/>
        </w:rPr>
      </w:pPr>
      <w:r w:rsidRPr="00AE56F6">
        <w:rPr>
          <w:rFonts w:ascii="Arial" w:hAnsi="Arial" w:cs="Arial"/>
          <w:b/>
          <w:bCs/>
          <w:color w:val="000000"/>
          <w:lang w:val="es-DO"/>
        </w:rPr>
        <w:t xml:space="preserve">CONSIDERANDO 6: </w:t>
      </w:r>
      <w:r w:rsidRPr="00AE56F6">
        <w:rPr>
          <w:rFonts w:ascii="Arial" w:hAnsi="Arial" w:cs="Arial"/>
          <w:bCs/>
          <w:color w:val="000000"/>
          <w:lang w:val="es-DO"/>
        </w:rPr>
        <w:t>Que el a</w:t>
      </w:r>
      <w:r w:rsidRPr="00AE56F6">
        <w:rPr>
          <w:rFonts w:ascii="Arial" w:hAnsi="Arial" w:cs="Arial"/>
          <w:lang w:val="es-DO"/>
        </w:rPr>
        <w:t>rtículo 132 de la citada Ley No. 87-01 y el artículo 1 del Reglamento sobre el Subsidio por Maternidad y el Subsidio por Lactancia establecen que la trabajadora afiliada tendrá derecho a un subsidio por maternidad equivalente a tres meses del salario cotizable. Para tener derecho a esta prestación la afiliada deberá haber cotizado durante por lo menos ocho (8) meses del período comprendido en los doce (12) meses anteriores a la fecha de su alumbramiento, y que mediante Resolución CNSS No. 418-02 el beneficio fue extendido a 14 semanas de subsidio en cumplimiento a lo establecido en el Convenio No. 183, adoptado por la Organización Internacional del Trabajo (OIT), en Ginebra, Suiza, sobre Protección de la Maternidad 2000 y aprobado por el Congreso Nacional mediante la Resolución No. 211-14.</w:t>
      </w:r>
    </w:p>
    <w:p w:rsidR="00AE56F6" w:rsidRPr="00AE56F6" w:rsidRDefault="00AE56F6" w:rsidP="00AE56F6">
      <w:pPr>
        <w:spacing w:after="0" w:line="240" w:lineRule="auto"/>
        <w:jc w:val="both"/>
        <w:rPr>
          <w:rFonts w:ascii="Arial" w:hAnsi="Arial" w:cs="Arial"/>
          <w:lang w:val="es-DO"/>
        </w:rPr>
      </w:pPr>
    </w:p>
    <w:p w:rsidR="00AE56F6" w:rsidRPr="00AE56F6" w:rsidRDefault="00AE56F6" w:rsidP="00AE56F6">
      <w:pPr>
        <w:autoSpaceDE w:val="0"/>
        <w:autoSpaceDN w:val="0"/>
        <w:adjustRightInd w:val="0"/>
        <w:spacing w:after="0" w:line="240" w:lineRule="auto"/>
        <w:jc w:val="both"/>
        <w:rPr>
          <w:rFonts w:ascii="Arial" w:hAnsi="Arial" w:cs="Arial"/>
          <w:lang w:val="es-DO"/>
        </w:rPr>
      </w:pPr>
      <w:r w:rsidRPr="00AE56F6">
        <w:rPr>
          <w:rFonts w:ascii="Arial" w:hAnsi="Arial" w:cs="Arial"/>
          <w:b/>
          <w:bCs/>
          <w:color w:val="000000"/>
          <w:lang w:val="es-DO"/>
        </w:rPr>
        <w:t xml:space="preserve">CONSIDERANDO 7: </w:t>
      </w:r>
      <w:r w:rsidRPr="00AE56F6">
        <w:rPr>
          <w:rFonts w:ascii="Arial" w:hAnsi="Arial" w:cs="Arial"/>
          <w:bCs/>
          <w:color w:val="000000"/>
          <w:lang w:val="es-DO"/>
        </w:rPr>
        <w:t>Que el referido artículo 132</w:t>
      </w:r>
      <w:r w:rsidRPr="00AE56F6">
        <w:rPr>
          <w:rFonts w:ascii="Arial" w:hAnsi="Arial" w:cs="Arial"/>
          <w:lang w:val="es-DO"/>
        </w:rPr>
        <w:t xml:space="preserve"> establece que los hijos menores de un año de las trabajadoras afiliadas con un salario cotizable inferior a tres (3) salarios mínimos nacional tendrán derecho a un subsidio de lactancia durante doce (12) meses. Las normas complementarias establecerán la competencia y los procedimientos para el cálculo, la prescripción y entrega de los subsidios por maternidad. </w:t>
      </w:r>
    </w:p>
    <w:p w:rsidR="00AE56F6" w:rsidRPr="00AE56F6" w:rsidRDefault="00AE56F6" w:rsidP="00AE56F6">
      <w:pPr>
        <w:autoSpaceDE w:val="0"/>
        <w:autoSpaceDN w:val="0"/>
        <w:adjustRightInd w:val="0"/>
        <w:spacing w:after="0" w:line="240" w:lineRule="auto"/>
        <w:jc w:val="both"/>
        <w:rPr>
          <w:rFonts w:ascii="Arial" w:hAnsi="Arial" w:cs="Arial"/>
          <w:lang w:val="es-DO"/>
        </w:rPr>
      </w:pPr>
    </w:p>
    <w:p w:rsidR="00AE56F6" w:rsidRPr="00AE56F6" w:rsidRDefault="00AE56F6" w:rsidP="00AE56F6">
      <w:pPr>
        <w:spacing w:after="0" w:line="240" w:lineRule="auto"/>
        <w:jc w:val="both"/>
        <w:rPr>
          <w:rFonts w:ascii="Arial" w:hAnsi="Arial" w:cs="Arial"/>
          <w:b/>
          <w:lang w:val="es-DO"/>
        </w:rPr>
      </w:pPr>
      <w:r w:rsidRPr="00AE56F6">
        <w:rPr>
          <w:rFonts w:ascii="Arial" w:hAnsi="Arial" w:cs="Arial"/>
          <w:b/>
          <w:bCs/>
          <w:color w:val="000000"/>
          <w:lang w:val="es-DO"/>
        </w:rPr>
        <w:t>CONSIDERANDO 8:</w:t>
      </w:r>
      <w:r w:rsidRPr="00AE56F6">
        <w:rPr>
          <w:rFonts w:ascii="Arial" w:hAnsi="Arial" w:cs="Arial"/>
          <w:bCs/>
          <w:color w:val="000000"/>
          <w:lang w:val="es-DO"/>
        </w:rPr>
        <w:t xml:space="preserve"> Que, el a</w:t>
      </w:r>
      <w:r w:rsidRPr="00AE56F6">
        <w:rPr>
          <w:rFonts w:ascii="Arial" w:hAnsi="Arial" w:cs="Arial"/>
          <w:lang w:val="es-DO"/>
        </w:rPr>
        <w:t xml:space="preserve">rtículo 29 del Reglamento del Seguro Familiar de Salud y Plan Básico de Salud dispone que, para acceder al tratamiento de enfermedades o procedimientos definidos como de alto costo y máximo nivel de complejidad por el CNSS, podrán exigirse períodos mínimos de afiliación al Sistema, que en ningún caso podrán ser superiores a 12 meses continuos o 18 discontinuos. </w:t>
      </w:r>
    </w:p>
    <w:p w:rsidR="00AE56F6" w:rsidRPr="00AE56F6" w:rsidRDefault="00AE56F6" w:rsidP="00AE56F6">
      <w:pPr>
        <w:spacing w:after="0" w:line="240" w:lineRule="auto"/>
        <w:jc w:val="both"/>
        <w:rPr>
          <w:rFonts w:ascii="Arial" w:hAnsi="Arial" w:cs="Arial"/>
          <w:b/>
          <w:lang w:val="es-DO"/>
        </w:rPr>
      </w:pPr>
    </w:p>
    <w:p w:rsidR="00AE56F6" w:rsidRPr="00AE56F6" w:rsidRDefault="00AE56F6" w:rsidP="00AE56F6">
      <w:pPr>
        <w:spacing w:after="0" w:line="240" w:lineRule="auto"/>
        <w:jc w:val="both"/>
        <w:rPr>
          <w:rFonts w:ascii="Arial" w:hAnsi="Arial" w:cs="Arial"/>
          <w:lang w:val="es-DO"/>
        </w:rPr>
      </w:pPr>
      <w:r w:rsidRPr="00AE56F6">
        <w:rPr>
          <w:rFonts w:ascii="Arial" w:hAnsi="Arial" w:cs="Arial"/>
          <w:b/>
          <w:lang w:val="es-DO"/>
        </w:rPr>
        <w:t xml:space="preserve">CONSIDERANDO 9: </w:t>
      </w:r>
      <w:r w:rsidRPr="00AE56F6">
        <w:rPr>
          <w:rFonts w:ascii="Arial" w:hAnsi="Arial" w:cs="Arial"/>
          <w:lang w:val="es-DO"/>
        </w:rPr>
        <w:t xml:space="preserve">Que, las coberturas del Seguro Familiar de Salud sujetas a períodos de carencia o topes en dinero están condicionadas a determinada temporalidad, como es el caso de los meses de cotizaciones para fines de Subsidios por Enfermedad Común y por Maternidad y Lactancia, o una vez agotado el monto máximo de cobertura del millón de pesos por año por evento en el caso de alto costo o de la cobertura de los ocho (8) mil pesos de medicamentos ambulatorios, el afiliado debe esperar el mes en que inicia el año póliza para que sea restablecido el monto correspondiente. </w:t>
      </w:r>
    </w:p>
    <w:p w:rsidR="00AE56F6" w:rsidRPr="00AE56F6" w:rsidRDefault="00AE56F6" w:rsidP="00AE56F6">
      <w:pPr>
        <w:spacing w:after="0" w:line="240" w:lineRule="auto"/>
        <w:jc w:val="both"/>
        <w:rPr>
          <w:rFonts w:ascii="Arial" w:hAnsi="Arial" w:cs="Arial"/>
          <w:lang w:val="es-DO"/>
        </w:rPr>
      </w:pPr>
    </w:p>
    <w:p w:rsidR="00AE56F6" w:rsidRPr="00AE56F6" w:rsidRDefault="00AE56F6" w:rsidP="00AE56F6">
      <w:pPr>
        <w:pStyle w:val="Sinespaciado"/>
        <w:jc w:val="both"/>
        <w:rPr>
          <w:rFonts w:ascii="Arial" w:eastAsiaTheme="minorHAnsi" w:hAnsi="Arial" w:cs="Arial"/>
          <w:bCs/>
          <w:color w:val="000000"/>
          <w:lang w:val="es-DO"/>
        </w:rPr>
      </w:pPr>
      <w:r w:rsidRPr="00AE56F6">
        <w:rPr>
          <w:rFonts w:ascii="Arial" w:eastAsiaTheme="minorHAnsi" w:hAnsi="Arial" w:cs="Arial"/>
          <w:b/>
          <w:bCs/>
          <w:color w:val="000000"/>
          <w:lang w:val="es-DO"/>
        </w:rPr>
        <w:t>CONSIDERANDO 10:</w:t>
      </w:r>
      <w:r w:rsidRPr="00AE56F6">
        <w:rPr>
          <w:rFonts w:ascii="Arial" w:eastAsiaTheme="minorHAnsi" w:hAnsi="Arial" w:cs="Arial"/>
          <w:bCs/>
          <w:color w:val="000000"/>
          <w:lang w:val="es-DO"/>
        </w:rPr>
        <w:t xml:space="preserve"> Que el Decreto No. 134-20 el Poder Ejecutivo declaró el estado de emergencia en todo el territorio nacional y se dispusieron restricciones por un período de tiempo de 25 días a las libertades de tránsito, asociación y reunión de acuerdo con lo dispuesto por los literales h) y j) del numeral 6 del artículo 266 de la Constitución Dominicana y los numerales 8 y 10 del artículo 11, de la Ley No. 21-18, medidas que fueron adoptadas de conformidad con las directrices de la Organización Mundial de la Salud (OMS), la Organización Panamericana de la Salud (OPS) y la práctica internacional para prevenir la aglomeración de personas que puedan contribuir a propagar el COVID-19, períodos que se han extendido consecutivamente mediante los D</w:t>
      </w:r>
      <w:r w:rsidRPr="00AE56F6">
        <w:rPr>
          <w:rFonts w:ascii="Arial" w:hAnsi="Arial" w:cs="Arial"/>
          <w:bCs/>
          <w:color w:val="000000"/>
          <w:lang w:val="es-DO"/>
        </w:rPr>
        <w:t>ecretos No. 148-20 del 13/04/2020, No. 153-20 del 30/04/2020, No. 160-20 del 17/05/2020, y el Decreto 187-20 del 01 de junio del 2020 que amplió el periodo hasta el 14 de junio del 2020.</w:t>
      </w:r>
    </w:p>
    <w:p w:rsidR="00AE56F6" w:rsidRPr="00AE56F6" w:rsidRDefault="00AE56F6" w:rsidP="00AE56F6">
      <w:pPr>
        <w:pStyle w:val="Sinespaciado"/>
        <w:jc w:val="both"/>
        <w:rPr>
          <w:rFonts w:ascii="Arial" w:eastAsiaTheme="minorHAnsi" w:hAnsi="Arial" w:cs="Arial"/>
          <w:bCs/>
          <w:color w:val="000000"/>
          <w:lang w:val="es-DO"/>
        </w:rPr>
      </w:pPr>
    </w:p>
    <w:p w:rsidR="00AE56F6" w:rsidRPr="00AE56F6" w:rsidRDefault="00AE56F6" w:rsidP="00AE56F6">
      <w:pPr>
        <w:pStyle w:val="Sinespaciado"/>
        <w:jc w:val="both"/>
        <w:rPr>
          <w:rFonts w:ascii="Arial" w:eastAsiaTheme="minorHAnsi" w:hAnsi="Arial" w:cs="Arial"/>
          <w:b/>
          <w:bCs/>
          <w:color w:val="000000"/>
          <w:lang w:val="es-DO"/>
        </w:rPr>
      </w:pPr>
      <w:r w:rsidRPr="00AE56F6">
        <w:rPr>
          <w:rFonts w:ascii="Arial" w:eastAsiaTheme="minorHAnsi" w:hAnsi="Arial" w:cs="Arial"/>
          <w:b/>
          <w:bCs/>
          <w:color w:val="000000"/>
          <w:lang w:val="es-DO"/>
        </w:rPr>
        <w:t xml:space="preserve">CONSIDERANDO 11: </w:t>
      </w:r>
      <w:r w:rsidRPr="00AE56F6">
        <w:rPr>
          <w:rFonts w:ascii="Arial" w:eastAsiaTheme="minorHAnsi" w:hAnsi="Arial" w:cs="Arial"/>
          <w:bCs/>
          <w:color w:val="000000"/>
          <w:lang w:val="es-DO"/>
        </w:rPr>
        <w:t xml:space="preserve">Que, </w:t>
      </w:r>
      <w:r w:rsidRPr="00AE56F6">
        <w:rPr>
          <w:rFonts w:ascii="Arial" w:hAnsi="Arial" w:cs="Arial"/>
          <w:bCs/>
          <w:color w:val="000000"/>
          <w:lang w:val="es-DO"/>
        </w:rPr>
        <w:t xml:space="preserve">mediante la Resolución del CNSS No. 492-01 y en atención a lo dispuesto en el artículo 124 de la Ley 87-01, se dispuso que todos los afiliados que sean privados de un trabajo remunerado, porque sus contratos de trabajo sean suspendidos durante el período de Emergencia Nacional, mantendrán por sesenta (60) días, junto a sus dependientes directos y adicionales, los derechos del Seguro Familiar de Salud (SFS) en especie y sin disfrute de las prestaciones en dinero, siempre y cuando los trabajadores estén incluidos en la factura pagada del mes de febrero del 2020, cuyo plazo fue extendido por 30 días más mediante la Resolución del CNSS No. 493-01 del 01 de junio del 2020, manteniendo vigente la afiliación a la ARS. </w:t>
      </w:r>
    </w:p>
    <w:p w:rsidR="00AE56F6" w:rsidRPr="00AE56F6" w:rsidRDefault="00AE56F6" w:rsidP="00AE56F6">
      <w:pPr>
        <w:pStyle w:val="Sinespaciado"/>
        <w:jc w:val="both"/>
        <w:rPr>
          <w:rFonts w:ascii="Arial" w:hAnsi="Arial" w:cs="Arial"/>
          <w:b/>
          <w:bCs/>
          <w:lang w:val="es-DO"/>
        </w:rPr>
      </w:pPr>
    </w:p>
    <w:p w:rsidR="00AE56F6" w:rsidRPr="00AE56F6" w:rsidRDefault="00AE56F6" w:rsidP="00AE56F6">
      <w:pPr>
        <w:pStyle w:val="Sinespaciado"/>
        <w:jc w:val="both"/>
        <w:rPr>
          <w:rFonts w:ascii="Arial" w:eastAsia="Times New Roman" w:hAnsi="Arial" w:cs="Arial"/>
          <w:bCs/>
          <w:lang w:val="es-DO" w:eastAsia="es-ES"/>
        </w:rPr>
      </w:pPr>
      <w:r w:rsidRPr="00AE56F6">
        <w:rPr>
          <w:rFonts w:ascii="Arial" w:hAnsi="Arial" w:cs="Arial"/>
          <w:b/>
          <w:bCs/>
          <w:lang w:val="es-DO"/>
        </w:rPr>
        <w:t xml:space="preserve">CONSIDERANDO 12: </w:t>
      </w:r>
      <w:r w:rsidRPr="00AE56F6">
        <w:rPr>
          <w:rFonts w:ascii="Arial" w:hAnsi="Arial" w:cs="Arial"/>
          <w:bCs/>
          <w:lang w:val="es-DO"/>
        </w:rPr>
        <w:t>Que, de conformidad con lo establecido por el artículo 22 de la Ley No. 87-01, el Consejo Nacional de Seguridad Social (CNSS) tiene a su cargo la dirección y conducción del SDSS y como tal, es responsable de establecer las políticas, regular el funcionamiento del sistema y de sus instituciones, garantizar la extensión de cobertura, defender a los beneficiarios, así como, de velar por el desarrollo institucional, la integralidad de sus programas y el equilibrio financiero del SDSS.</w:t>
      </w:r>
    </w:p>
    <w:p w:rsidR="00AE56F6" w:rsidRPr="00AE56F6" w:rsidRDefault="00AE56F6" w:rsidP="00AE56F6">
      <w:pPr>
        <w:pStyle w:val="Sinespaciado"/>
        <w:jc w:val="both"/>
        <w:rPr>
          <w:rFonts w:ascii="Arial" w:eastAsiaTheme="minorHAnsi" w:hAnsi="Arial" w:cs="Arial"/>
          <w:b/>
          <w:bCs/>
          <w:color w:val="000000"/>
          <w:lang w:val="es-DO"/>
        </w:rPr>
      </w:pPr>
    </w:p>
    <w:p w:rsidR="00AE56F6" w:rsidRPr="00AE56F6" w:rsidRDefault="00AE56F6" w:rsidP="00AE56F6">
      <w:pPr>
        <w:pStyle w:val="Sinespaciado"/>
        <w:jc w:val="both"/>
        <w:rPr>
          <w:rFonts w:ascii="Arial" w:eastAsiaTheme="minorHAnsi" w:hAnsi="Arial" w:cs="Arial"/>
          <w:bCs/>
          <w:color w:val="000000"/>
          <w:lang w:val="es-DO"/>
        </w:rPr>
      </w:pPr>
      <w:r w:rsidRPr="00AE56F6">
        <w:rPr>
          <w:rFonts w:ascii="Arial" w:eastAsiaTheme="minorHAnsi" w:hAnsi="Arial" w:cs="Arial"/>
          <w:b/>
          <w:bCs/>
          <w:color w:val="000000"/>
          <w:lang w:val="es-DO"/>
        </w:rPr>
        <w:t>VISTOS:</w:t>
      </w:r>
      <w:r w:rsidRPr="00AE56F6">
        <w:rPr>
          <w:rFonts w:ascii="Arial" w:eastAsiaTheme="minorHAnsi" w:hAnsi="Arial" w:cs="Arial"/>
          <w:bCs/>
          <w:color w:val="000000"/>
          <w:lang w:val="es-DO"/>
        </w:rPr>
        <w:t xml:space="preserve"> La Constitución de la República, la Ley 87</w:t>
      </w:r>
      <w:r w:rsidRPr="00AE56F6">
        <w:rPr>
          <w:rFonts w:ascii="Cambria Math" w:eastAsiaTheme="minorHAnsi" w:hAnsi="Cambria Math" w:cs="Cambria Math"/>
          <w:bCs/>
          <w:color w:val="000000"/>
          <w:lang w:val="es-DO"/>
        </w:rPr>
        <w:t>‐</w:t>
      </w:r>
      <w:r w:rsidRPr="00AE56F6">
        <w:rPr>
          <w:rFonts w:ascii="Arial" w:eastAsiaTheme="minorHAnsi" w:hAnsi="Arial" w:cs="Arial"/>
          <w:bCs/>
          <w:color w:val="000000"/>
          <w:lang w:val="es-DO"/>
        </w:rPr>
        <w:t>01, que crea el Sistema Dominicano de Seguridad Social y sus modificaciones, el Reglamento sobre el Seguro Familiar de Salud y el Plan Básico, el</w:t>
      </w:r>
      <w:r w:rsidRPr="00AE56F6">
        <w:rPr>
          <w:rFonts w:ascii="Arial" w:hAnsi="Arial" w:cs="Arial"/>
          <w:lang w:val="es-DO"/>
        </w:rPr>
        <w:t xml:space="preserve"> </w:t>
      </w:r>
      <w:r w:rsidRPr="00AE56F6">
        <w:rPr>
          <w:rFonts w:ascii="Arial" w:eastAsiaTheme="minorHAnsi" w:hAnsi="Arial" w:cs="Arial"/>
          <w:bCs/>
          <w:color w:val="000000"/>
          <w:lang w:val="es-DO"/>
        </w:rPr>
        <w:t>Reglamento sobre el Subsidio por Enfermedad Común, Reglamento sobre el Subsidio por Maternidad y el Subsidio por Lactancia.</w:t>
      </w:r>
    </w:p>
    <w:p w:rsidR="00AE56F6" w:rsidRPr="00AE56F6" w:rsidRDefault="00AE56F6" w:rsidP="00AE56F6">
      <w:pPr>
        <w:pStyle w:val="Sinespaciado"/>
        <w:jc w:val="both"/>
        <w:rPr>
          <w:rFonts w:ascii="Arial" w:eastAsiaTheme="minorHAnsi" w:hAnsi="Arial" w:cs="Arial"/>
          <w:bCs/>
          <w:color w:val="000000"/>
          <w:lang w:val="es-DO"/>
        </w:rPr>
      </w:pPr>
    </w:p>
    <w:p w:rsidR="00AE56F6" w:rsidRPr="00AE56F6" w:rsidRDefault="00AE56F6" w:rsidP="00AE56F6">
      <w:pPr>
        <w:pStyle w:val="Sinespaciado"/>
        <w:jc w:val="both"/>
        <w:rPr>
          <w:rFonts w:ascii="Arial" w:eastAsiaTheme="minorHAnsi" w:hAnsi="Arial" w:cs="Arial"/>
          <w:bCs/>
          <w:color w:val="000000"/>
          <w:lang w:val="es-DO"/>
        </w:rPr>
      </w:pPr>
      <w:r w:rsidRPr="00AE56F6">
        <w:rPr>
          <w:rFonts w:ascii="Arial" w:eastAsiaTheme="minorHAnsi" w:hAnsi="Arial" w:cs="Arial"/>
          <w:bCs/>
          <w:color w:val="000000"/>
          <w:lang w:val="es-DO"/>
        </w:rPr>
        <w:t>El Consejo Nacional de Seguridad Social (CNSS), en atribución de las funciones que le otorgan la Ley No. 87-01 que crea el Sistema Dominicano de Seguridad Social y sus normas complementarias.</w:t>
      </w:r>
    </w:p>
    <w:p w:rsidR="00AE56F6" w:rsidRPr="00AE56F6" w:rsidRDefault="00AE56F6" w:rsidP="00AE56F6">
      <w:pPr>
        <w:pStyle w:val="Sinespaciado"/>
        <w:jc w:val="center"/>
        <w:rPr>
          <w:rFonts w:ascii="Arial" w:eastAsia="Times New Roman" w:hAnsi="Arial" w:cs="Arial"/>
          <w:b/>
          <w:bCs/>
          <w:lang w:val="es-DO" w:eastAsia="es-ES"/>
        </w:rPr>
      </w:pPr>
      <w:r w:rsidRPr="00AE56F6">
        <w:rPr>
          <w:rFonts w:ascii="Arial" w:hAnsi="Arial" w:cs="Arial"/>
          <w:b/>
          <w:bCs/>
          <w:lang w:val="es-DO"/>
        </w:rPr>
        <w:t>RESUELVE</w:t>
      </w:r>
      <w:r w:rsidRPr="00AE56F6">
        <w:rPr>
          <w:rFonts w:ascii="Arial" w:hAnsi="Arial" w:cs="Arial"/>
          <w:bCs/>
          <w:lang w:val="es-DO"/>
        </w:rPr>
        <w:t>:</w:t>
      </w:r>
    </w:p>
    <w:p w:rsidR="00AE56F6" w:rsidRPr="00AE56F6" w:rsidRDefault="00AE56F6" w:rsidP="00AE56F6">
      <w:pPr>
        <w:shd w:val="clear" w:color="auto" w:fill="FFFFFF"/>
        <w:spacing w:after="0" w:line="240" w:lineRule="auto"/>
        <w:jc w:val="both"/>
        <w:rPr>
          <w:rFonts w:ascii="Arial" w:eastAsia="Calibri" w:hAnsi="Arial" w:cs="Arial"/>
          <w:b/>
          <w:lang w:val="es-DO"/>
        </w:rPr>
      </w:pPr>
    </w:p>
    <w:p w:rsidR="00AE56F6" w:rsidRPr="00AE56F6" w:rsidRDefault="00AE56F6" w:rsidP="00AE56F6">
      <w:pPr>
        <w:shd w:val="clear" w:color="auto" w:fill="FFFFFF"/>
        <w:spacing w:after="0" w:line="240" w:lineRule="auto"/>
        <w:jc w:val="both"/>
        <w:rPr>
          <w:rFonts w:ascii="Arial" w:hAnsi="Arial" w:cs="Arial"/>
          <w:bCs/>
          <w:color w:val="000000"/>
          <w:lang w:val="es-DO"/>
        </w:rPr>
      </w:pPr>
      <w:r w:rsidRPr="00AE56F6">
        <w:rPr>
          <w:rFonts w:ascii="Arial" w:hAnsi="Arial" w:cs="Arial"/>
          <w:b/>
          <w:lang w:val="es-DO"/>
        </w:rPr>
        <w:t>PRIMERO:</w:t>
      </w:r>
      <w:r w:rsidRPr="00AE56F6">
        <w:rPr>
          <w:rFonts w:ascii="Arial" w:hAnsi="Arial" w:cs="Arial"/>
          <w:lang w:val="es-DO"/>
        </w:rPr>
        <w:t xml:space="preserve"> Se aprueba el reconocimiento de</w:t>
      </w:r>
      <w:r w:rsidRPr="00AE56F6">
        <w:rPr>
          <w:rFonts w:ascii="Arial" w:hAnsi="Arial" w:cs="Arial"/>
          <w:bCs/>
          <w:color w:val="000000"/>
          <w:lang w:val="es-DO"/>
        </w:rPr>
        <w:t xml:space="preserve"> los períodos correspondientes a la suspensión de los contratos de trabajo y de cobertura dispuesto por las</w:t>
      </w:r>
      <w:r w:rsidRPr="00AE56F6">
        <w:rPr>
          <w:rFonts w:ascii="Arial" w:hAnsi="Arial" w:cs="Arial"/>
          <w:lang w:val="es-DO"/>
        </w:rPr>
        <w:t xml:space="preserve"> </w:t>
      </w:r>
      <w:r w:rsidRPr="00AE56F6">
        <w:rPr>
          <w:rFonts w:ascii="Arial" w:hAnsi="Arial" w:cs="Arial"/>
          <w:bCs/>
          <w:color w:val="000000"/>
          <w:lang w:val="es-DO"/>
        </w:rPr>
        <w:t xml:space="preserve">Resoluciones del CNSS No. 492-01 del 03 y 07 de abril del 2020 y No. 493-01 del 01 de junio del 2020, respectivamente, en atención al “Estado de Emergencia de Salud Pública de Importancia Internacional (ESPII), debido al Coronavirus (COVID-19)”, como parte de los meses exigibles para el otorgamiento de los beneficios del Seguro Familiar de Salud (SFS) del Régimen Contributivo. </w:t>
      </w:r>
    </w:p>
    <w:p w:rsidR="00AE56F6" w:rsidRPr="00AE56F6" w:rsidRDefault="00AE56F6" w:rsidP="00AE56F6">
      <w:pPr>
        <w:shd w:val="clear" w:color="auto" w:fill="FFFFFF"/>
        <w:spacing w:after="0" w:line="240" w:lineRule="auto"/>
        <w:jc w:val="both"/>
        <w:rPr>
          <w:rFonts w:ascii="Arial" w:hAnsi="Arial" w:cs="Arial"/>
          <w:bCs/>
          <w:color w:val="000000"/>
          <w:lang w:val="es-DO"/>
        </w:rPr>
      </w:pPr>
    </w:p>
    <w:p w:rsidR="00AE56F6" w:rsidRPr="00AE56F6" w:rsidRDefault="00AE56F6" w:rsidP="00AE56F6">
      <w:pPr>
        <w:shd w:val="clear" w:color="auto" w:fill="FFFFFF"/>
        <w:spacing w:after="0" w:line="240" w:lineRule="auto"/>
        <w:jc w:val="both"/>
        <w:rPr>
          <w:rFonts w:ascii="Arial" w:hAnsi="Arial" w:cs="Arial"/>
          <w:bCs/>
          <w:color w:val="000000"/>
          <w:lang w:val="es-DO"/>
        </w:rPr>
      </w:pPr>
      <w:r w:rsidRPr="00AE56F6">
        <w:rPr>
          <w:rFonts w:ascii="Arial" w:hAnsi="Arial" w:cs="Arial"/>
          <w:b/>
          <w:bCs/>
          <w:color w:val="000000"/>
          <w:lang w:val="es-DO"/>
        </w:rPr>
        <w:t>SEGUNDO:</w:t>
      </w:r>
      <w:r w:rsidRPr="00AE56F6">
        <w:rPr>
          <w:rFonts w:ascii="Arial" w:hAnsi="Arial" w:cs="Arial"/>
          <w:bCs/>
          <w:color w:val="000000"/>
          <w:lang w:val="es-DO"/>
        </w:rPr>
        <w:t xml:space="preserve"> La presente disposición aplica para todos los trabajadores/as y sus dependientes beneficiados por las citadas resoluciones de la siguiente forma: </w:t>
      </w:r>
    </w:p>
    <w:p w:rsidR="00AE56F6" w:rsidRPr="00AE56F6" w:rsidRDefault="00AE56F6" w:rsidP="00AE56F6">
      <w:pPr>
        <w:shd w:val="clear" w:color="auto" w:fill="FFFFFF"/>
        <w:spacing w:after="0" w:line="240" w:lineRule="auto"/>
        <w:jc w:val="both"/>
        <w:rPr>
          <w:rFonts w:ascii="Arial" w:hAnsi="Arial" w:cs="Arial"/>
          <w:bCs/>
          <w:color w:val="000000"/>
          <w:lang w:val="es-DO"/>
        </w:rPr>
      </w:pPr>
    </w:p>
    <w:p w:rsidR="00AE56F6" w:rsidRPr="00AE56F6" w:rsidRDefault="00AE56F6" w:rsidP="00AE56F6">
      <w:pPr>
        <w:pStyle w:val="Prrafodelista"/>
        <w:numPr>
          <w:ilvl w:val="0"/>
          <w:numId w:val="1"/>
        </w:numPr>
        <w:shd w:val="clear" w:color="auto" w:fill="FFFFFF"/>
        <w:spacing w:after="0" w:line="240" w:lineRule="auto"/>
        <w:jc w:val="both"/>
        <w:rPr>
          <w:rFonts w:ascii="Arial" w:hAnsi="Arial" w:cs="Arial"/>
          <w:bCs/>
          <w:color w:val="000000"/>
        </w:rPr>
      </w:pPr>
      <w:r w:rsidRPr="00AE56F6">
        <w:rPr>
          <w:rFonts w:ascii="Arial" w:hAnsi="Arial" w:cs="Arial"/>
          <w:bCs/>
          <w:color w:val="000000"/>
        </w:rPr>
        <w:t xml:space="preserve">Los/as trabajadores/as suspendidos/as que sean reincorporados/as y reportados/as a través de las nóminas a la TSS al término del período de emergencia y cubierto por dichas resoluciones. </w:t>
      </w:r>
    </w:p>
    <w:p w:rsidR="00AE56F6" w:rsidRPr="00AE56F6" w:rsidRDefault="00AE56F6" w:rsidP="00AE56F6">
      <w:pPr>
        <w:pStyle w:val="Prrafodelista"/>
        <w:numPr>
          <w:ilvl w:val="0"/>
          <w:numId w:val="1"/>
        </w:numPr>
        <w:shd w:val="clear" w:color="auto" w:fill="FFFFFF"/>
        <w:spacing w:after="0" w:line="240" w:lineRule="auto"/>
        <w:jc w:val="both"/>
        <w:rPr>
          <w:rFonts w:ascii="Arial" w:hAnsi="Arial" w:cs="Arial"/>
          <w:bCs/>
          <w:color w:val="000000"/>
        </w:rPr>
      </w:pPr>
      <w:r w:rsidRPr="00AE56F6">
        <w:rPr>
          <w:rFonts w:ascii="Arial" w:hAnsi="Arial" w:cs="Arial"/>
          <w:bCs/>
          <w:color w:val="000000"/>
        </w:rPr>
        <w:t xml:space="preserve">Los/as trabajadores/as suspendidos/as que sean reincorporados/as y reportados/as a través de las nóminas a la TSS en tiempo posterior al término del período de emergencia y cubierto por dichas resoluciones, siempre que, el período de suspensión quede comprendido entre los 12 a 18 meses exigibles para el otorgamiento de prestaciones en especie o en dinero a causa de algún evento en el marco de la cobertura del Seguro Familiar de Salud. </w:t>
      </w:r>
    </w:p>
    <w:p w:rsidR="00AE56F6" w:rsidRPr="00AE56F6" w:rsidRDefault="00AE56F6" w:rsidP="00AE56F6">
      <w:pPr>
        <w:pStyle w:val="Prrafodelista"/>
        <w:numPr>
          <w:ilvl w:val="0"/>
          <w:numId w:val="1"/>
        </w:numPr>
        <w:shd w:val="clear" w:color="auto" w:fill="FFFFFF"/>
        <w:spacing w:after="0" w:line="240" w:lineRule="auto"/>
        <w:jc w:val="both"/>
        <w:rPr>
          <w:rFonts w:ascii="Arial" w:hAnsi="Arial" w:cs="Arial"/>
          <w:bCs/>
          <w:color w:val="000000"/>
        </w:rPr>
      </w:pPr>
      <w:r w:rsidRPr="00AE56F6">
        <w:rPr>
          <w:rFonts w:ascii="Arial" w:hAnsi="Arial" w:cs="Arial"/>
          <w:bCs/>
          <w:color w:val="000000"/>
        </w:rPr>
        <w:t>Para el cálculo del monto de Subsidio por Enfermedad Común se tomará en cuenta el promedio de los últimos seis (6) meses de salario, real y efectivamente cotizados anteriores a la incapacidad, es decir, sin tomar en cuenta los períodos correspondientes a la suspensión de los contratos de trabajo.</w:t>
      </w:r>
    </w:p>
    <w:p w:rsidR="00AE56F6" w:rsidRPr="00AE56F6" w:rsidRDefault="00AE56F6" w:rsidP="00AE56F6">
      <w:pPr>
        <w:pStyle w:val="Prrafodelista"/>
        <w:numPr>
          <w:ilvl w:val="0"/>
          <w:numId w:val="1"/>
        </w:numPr>
        <w:shd w:val="clear" w:color="auto" w:fill="FFFFFF"/>
        <w:spacing w:after="0" w:line="240" w:lineRule="auto"/>
        <w:jc w:val="both"/>
        <w:rPr>
          <w:rFonts w:ascii="Arial" w:hAnsi="Arial" w:cs="Arial"/>
          <w:bCs/>
          <w:color w:val="000000"/>
        </w:rPr>
      </w:pPr>
      <w:r w:rsidRPr="00AE56F6">
        <w:rPr>
          <w:rFonts w:ascii="Arial" w:hAnsi="Arial" w:cs="Arial"/>
          <w:bCs/>
          <w:color w:val="000000"/>
        </w:rPr>
        <w:t xml:space="preserve">Para el pago del Subsidio por Maternidad y Lactancia se tomará en cuenta el último salario cotizado anterior a la licencia prenatal o anterior al parto, lo que ocurra primero, sin tomar en cuenta los períodos correspondientes a la suspensión de los contratos de trabajo. </w:t>
      </w:r>
    </w:p>
    <w:p w:rsidR="00AE56F6" w:rsidRPr="00AE56F6" w:rsidRDefault="00AE56F6" w:rsidP="00AE56F6">
      <w:pPr>
        <w:pStyle w:val="Sinespaciado"/>
        <w:jc w:val="both"/>
        <w:rPr>
          <w:rFonts w:ascii="Arial" w:hAnsi="Arial" w:cs="Arial"/>
          <w:b/>
          <w:bCs/>
          <w:lang w:val="es-DO"/>
        </w:rPr>
      </w:pPr>
    </w:p>
    <w:p w:rsidR="00AE56F6" w:rsidRPr="00AE56F6" w:rsidRDefault="00AE56F6" w:rsidP="00AE56F6">
      <w:pPr>
        <w:pStyle w:val="Sinespaciado"/>
        <w:jc w:val="both"/>
        <w:rPr>
          <w:rFonts w:ascii="Arial" w:hAnsi="Arial" w:cs="Arial"/>
          <w:bCs/>
          <w:lang w:val="es-DO"/>
        </w:rPr>
      </w:pPr>
      <w:r w:rsidRPr="00AE56F6">
        <w:rPr>
          <w:rFonts w:ascii="Arial" w:hAnsi="Arial" w:cs="Arial"/>
          <w:b/>
          <w:bCs/>
          <w:lang w:val="es-DO"/>
        </w:rPr>
        <w:t xml:space="preserve">TERCERO: </w:t>
      </w:r>
      <w:r w:rsidRPr="00AE56F6">
        <w:rPr>
          <w:rFonts w:ascii="Arial" w:hAnsi="Arial" w:cs="Arial"/>
          <w:bCs/>
          <w:lang w:val="es-DO"/>
        </w:rPr>
        <w:t>Se instruye a la Gerencia General del CNSS notificar la presente resolución a todas las entidades relacionadas para los fines correspondientes; así como, a publicarla en un periódico de circulación nacional.</w:t>
      </w:r>
      <w:r w:rsidRPr="00AE56F6">
        <w:rPr>
          <w:rFonts w:ascii="Arial" w:hAnsi="Arial" w:cs="Arial"/>
          <w:lang w:val="es-DO"/>
        </w:rPr>
        <w:t xml:space="preserve"> </w:t>
      </w:r>
    </w:p>
    <w:p w:rsidR="00AE56F6" w:rsidRPr="00AE56F6" w:rsidRDefault="00AE56F6" w:rsidP="00AE56F6">
      <w:pPr>
        <w:spacing w:after="0" w:line="240" w:lineRule="auto"/>
        <w:jc w:val="both"/>
        <w:rPr>
          <w:rFonts w:ascii="Arial" w:hAnsi="Arial" w:cs="Arial"/>
          <w:b/>
          <w:lang w:val="es-DO"/>
        </w:rPr>
      </w:pPr>
    </w:p>
    <w:p w:rsidR="00FD3F8D" w:rsidRDefault="00FD3F8D" w:rsidP="00AE56F6">
      <w:pPr>
        <w:pStyle w:val="Sinespaciado"/>
        <w:jc w:val="both"/>
        <w:rPr>
          <w:rFonts w:ascii="Arial" w:hAnsi="Arial" w:cs="Arial"/>
          <w:b/>
          <w:u w:val="single"/>
        </w:rPr>
      </w:pPr>
    </w:p>
    <w:p w:rsidR="00FD3F8D" w:rsidRDefault="00FD3F8D" w:rsidP="00AE56F6">
      <w:pPr>
        <w:pStyle w:val="Sinespaciado"/>
        <w:jc w:val="both"/>
        <w:rPr>
          <w:rFonts w:ascii="Arial" w:hAnsi="Arial" w:cs="Arial"/>
          <w:b/>
          <w:u w:val="single"/>
        </w:rPr>
      </w:pPr>
    </w:p>
    <w:p w:rsidR="00FD3F8D" w:rsidRDefault="00FD3F8D" w:rsidP="00AE56F6">
      <w:pPr>
        <w:pStyle w:val="Sinespaciado"/>
        <w:jc w:val="both"/>
        <w:rPr>
          <w:rFonts w:ascii="Arial" w:hAnsi="Arial" w:cs="Arial"/>
          <w:b/>
          <w:u w:val="single"/>
        </w:rPr>
      </w:pPr>
    </w:p>
    <w:p w:rsidR="00FD3F8D" w:rsidRDefault="00FD3F8D" w:rsidP="00AE56F6">
      <w:pPr>
        <w:pStyle w:val="Sinespaciado"/>
        <w:jc w:val="both"/>
        <w:rPr>
          <w:rFonts w:ascii="Arial" w:hAnsi="Arial" w:cs="Arial"/>
          <w:b/>
          <w:u w:val="single"/>
        </w:rPr>
      </w:pPr>
    </w:p>
    <w:p w:rsidR="00FD3F8D" w:rsidRDefault="00FD3F8D" w:rsidP="00AE56F6">
      <w:pPr>
        <w:pStyle w:val="Sinespaciado"/>
        <w:jc w:val="both"/>
        <w:rPr>
          <w:rFonts w:ascii="Arial" w:hAnsi="Arial" w:cs="Arial"/>
          <w:b/>
          <w:u w:val="single"/>
        </w:rPr>
      </w:pPr>
    </w:p>
    <w:p w:rsidR="00AE56F6" w:rsidRPr="00AE56F6" w:rsidRDefault="00AE56F6" w:rsidP="00AE56F6">
      <w:pPr>
        <w:pStyle w:val="Sinespaciado"/>
        <w:jc w:val="both"/>
        <w:rPr>
          <w:rFonts w:ascii="Arial" w:hAnsi="Arial" w:cs="Arial"/>
          <w:bCs/>
        </w:rPr>
      </w:pPr>
      <w:r w:rsidRPr="00AE56F6">
        <w:rPr>
          <w:rFonts w:ascii="Arial" w:hAnsi="Arial" w:cs="Arial"/>
          <w:b/>
          <w:u w:val="single"/>
        </w:rPr>
        <w:t>Resolución No. 494-06</w:t>
      </w:r>
      <w:r w:rsidRPr="00AE56F6">
        <w:rPr>
          <w:rFonts w:ascii="Arial" w:hAnsi="Arial" w:cs="Arial"/>
          <w:b/>
        </w:rPr>
        <w:t xml:space="preserve">: </w:t>
      </w:r>
      <w:r w:rsidR="007F05DE" w:rsidRPr="007F05DE">
        <w:rPr>
          <w:rFonts w:ascii="Arial" w:hAnsi="Arial" w:cs="Arial"/>
        </w:rPr>
        <w:t>Se</w:t>
      </w:r>
      <w:r>
        <w:rPr>
          <w:rFonts w:ascii="Arial" w:hAnsi="Arial" w:cs="Arial"/>
        </w:rPr>
        <w:t xml:space="preserve"> autoriza </w:t>
      </w:r>
      <w:r w:rsidR="007F05DE">
        <w:rPr>
          <w:rFonts w:ascii="Arial" w:hAnsi="Arial" w:cs="Arial"/>
        </w:rPr>
        <w:t>la</w:t>
      </w:r>
      <w:r w:rsidRPr="00AE56F6">
        <w:rPr>
          <w:rFonts w:ascii="Arial" w:hAnsi="Arial" w:cs="Arial"/>
        </w:rPr>
        <w:t xml:space="preserve"> modifi</w:t>
      </w:r>
      <w:r w:rsidR="007F05DE">
        <w:rPr>
          <w:rFonts w:ascii="Arial" w:hAnsi="Arial" w:cs="Arial"/>
        </w:rPr>
        <w:t>cación del</w:t>
      </w:r>
      <w:r w:rsidRPr="00AE56F6">
        <w:rPr>
          <w:rFonts w:ascii="Arial" w:hAnsi="Arial" w:cs="Arial"/>
        </w:rPr>
        <w:t xml:space="preserve"> presupuesto aprobado mediante la </w:t>
      </w:r>
      <w:r w:rsidRPr="00AE56F6">
        <w:rPr>
          <w:rFonts w:ascii="Arial" w:hAnsi="Arial" w:cs="Arial"/>
          <w:b/>
          <w:bCs/>
        </w:rPr>
        <w:t>Resolución del CNSS No. 340-02, de fecha 24/4/2014</w:t>
      </w:r>
      <w:r w:rsidRPr="00AE56F6">
        <w:rPr>
          <w:rFonts w:ascii="Arial" w:hAnsi="Arial" w:cs="Arial"/>
        </w:rPr>
        <w:t>, con el objetivo de que se proceda a concluir con el pago de la Cubicación No. 5 de Villa González, del Proyecto XII de las Estancias Infantiles, asumiendo la estimación en base al presupuesto total de la obra actualizado al 2019</w:t>
      </w:r>
      <w:r w:rsidR="008F221D">
        <w:rPr>
          <w:rFonts w:ascii="Arial" w:hAnsi="Arial" w:cs="Arial"/>
        </w:rPr>
        <w:t>,</w:t>
      </w:r>
      <w:r w:rsidRPr="00AE56F6">
        <w:rPr>
          <w:rFonts w:ascii="Arial" w:hAnsi="Arial" w:cs="Arial"/>
        </w:rPr>
        <w:t xml:space="preserve"> ascendente a </w:t>
      </w:r>
      <w:r w:rsidR="008F221D" w:rsidRPr="006C6486">
        <w:rPr>
          <w:rFonts w:ascii="Arial" w:hAnsi="Arial" w:cs="Arial"/>
          <w:b/>
        </w:rPr>
        <w:t>Siete Millones Quince Mil Quinientos Cuarenta y Tres Pesos con 34/100</w:t>
      </w:r>
      <w:r w:rsidR="008F221D">
        <w:rPr>
          <w:rFonts w:ascii="Arial" w:hAnsi="Arial" w:cs="Arial"/>
        </w:rPr>
        <w:t xml:space="preserve"> (</w:t>
      </w:r>
      <w:r w:rsidRPr="00AE56F6">
        <w:rPr>
          <w:rFonts w:ascii="Arial" w:hAnsi="Arial" w:cs="Arial"/>
          <w:b/>
          <w:bCs/>
        </w:rPr>
        <w:t>RD$7,015,543.34</w:t>
      </w:r>
      <w:r w:rsidR="008F221D">
        <w:rPr>
          <w:rFonts w:ascii="Arial" w:hAnsi="Arial" w:cs="Arial"/>
          <w:b/>
          <w:bCs/>
        </w:rPr>
        <w:t>)</w:t>
      </w:r>
      <w:r>
        <w:rPr>
          <w:rFonts w:ascii="Arial" w:hAnsi="Arial" w:cs="Arial"/>
          <w:b/>
          <w:bCs/>
        </w:rPr>
        <w:t>;</w:t>
      </w:r>
      <w:r w:rsidRPr="00AE56F6">
        <w:rPr>
          <w:rFonts w:ascii="Arial" w:hAnsi="Arial" w:cs="Arial"/>
          <w:b/>
          <w:bCs/>
        </w:rPr>
        <w:t xml:space="preserve"> </w:t>
      </w:r>
      <w:r w:rsidRPr="00AE56F6">
        <w:rPr>
          <w:rFonts w:ascii="Arial" w:hAnsi="Arial" w:cs="Arial"/>
          <w:bCs/>
        </w:rPr>
        <w:t xml:space="preserve">y que </w:t>
      </w:r>
      <w:r w:rsidR="008F221D">
        <w:rPr>
          <w:rFonts w:ascii="Arial" w:hAnsi="Arial" w:cs="Arial"/>
          <w:bCs/>
        </w:rPr>
        <w:t xml:space="preserve">la Gerencia General le </w:t>
      </w:r>
      <w:r w:rsidRPr="00AE56F6">
        <w:rPr>
          <w:rFonts w:ascii="Arial" w:hAnsi="Arial" w:cs="Arial"/>
          <w:bCs/>
        </w:rPr>
        <w:t xml:space="preserve">comunique al </w:t>
      </w:r>
      <w:r w:rsidR="00547AE8" w:rsidRPr="006C6486">
        <w:rPr>
          <w:rFonts w:ascii="Arial" w:hAnsi="Arial" w:cs="Arial"/>
          <w:b/>
          <w:bCs/>
        </w:rPr>
        <w:t>Instituto Nacional de Atención Integral a la Primera Infancia (</w:t>
      </w:r>
      <w:r w:rsidRPr="006C6486">
        <w:rPr>
          <w:rFonts w:ascii="Arial" w:hAnsi="Arial" w:cs="Arial"/>
          <w:b/>
          <w:bCs/>
        </w:rPr>
        <w:t>INAIPI</w:t>
      </w:r>
      <w:r w:rsidR="00547AE8">
        <w:rPr>
          <w:rFonts w:ascii="Arial" w:hAnsi="Arial" w:cs="Arial"/>
          <w:b/>
          <w:bCs/>
        </w:rPr>
        <w:t>)</w:t>
      </w:r>
      <w:r w:rsidRPr="00AE56F6">
        <w:rPr>
          <w:rFonts w:ascii="Arial" w:hAnsi="Arial" w:cs="Arial"/>
          <w:bCs/>
        </w:rPr>
        <w:t xml:space="preserve"> que el </w:t>
      </w:r>
      <w:r w:rsidRPr="006C6486">
        <w:rPr>
          <w:rFonts w:ascii="Arial" w:hAnsi="Arial" w:cs="Arial"/>
          <w:b/>
          <w:bCs/>
        </w:rPr>
        <w:t>CNSS</w:t>
      </w:r>
      <w:r w:rsidRPr="00AE56F6">
        <w:rPr>
          <w:rFonts w:ascii="Arial" w:hAnsi="Arial" w:cs="Arial"/>
          <w:bCs/>
        </w:rPr>
        <w:t xml:space="preserve"> </w:t>
      </w:r>
      <w:r w:rsidR="008F221D" w:rsidRPr="00AE56F6">
        <w:rPr>
          <w:rFonts w:ascii="Arial" w:hAnsi="Arial" w:cs="Arial"/>
          <w:bCs/>
        </w:rPr>
        <w:t>hará los trámites necesarios</w:t>
      </w:r>
      <w:r w:rsidR="008F221D">
        <w:rPr>
          <w:rFonts w:ascii="Arial" w:hAnsi="Arial" w:cs="Arial"/>
          <w:bCs/>
        </w:rPr>
        <w:t xml:space="preserve">, </w:t>
      </w:r>
      <w:r w:rsidRPr="00AE56F6">
        <w:rPr>
          <w:rFonts w:ascii="Arial" w:hAnsi="Arial" w:cs="Arial"/>
          <w:bCs/>
        </w:rPr>
        <w:t xml:space="preserve">a los fines de concluir </w:t>
      </w:r>
      <w:r w:rsidR="008F221D">
        <w:rPr>
          <w:rFonts w:ascii="Arial" w:hAnsi="Arial" w:cs="Arial"/>
          <w:bCs/>
        </w:rPr>
        <w:t xml:space="preserve">y entregar </w:t>
      </w:r>
      <w:r w:rsidRPr="00AE56F6">
        <w:rPr>
          <w:rFonts w:ascii="Arial" w:hAnsi="Arial" w:cs="Arial"/>
          <w:bCs/>
        </w:rPr>
        <w:t xml:space="preserve">la </w:t>
      </w:r>
      <w:r w:rsidR="00547AE8">
        <w:rPr>
          <w:rFonts w:ascii="Arial" w:hAnsi="Arial" w:cs="Arial"/>
          <w:bCs/>
        </w:rPr>
        <w:t xml:space="preserve">obra de la </w:t>
      </w:r>
      <w:r w:rsidRPr="00AE56F6">
        <w:rPr>
          <w:rFonts w:ascii="Arial" w:hAnsi="Arial" w:cs="Arial"/>
          <w:bCs/>
        </w:rPr>
        <w:t xml:space="preserve">referida </w:t>
      </w:r>
      <w:r w:rsidR="008F221D">
        <w:rPr>
          <w:rFonts w:ascii="Arial" w:hAnsi="Arial" w:cs="Arial"/>
          <w:bCs/>
        </w:rPr>
        <w:t>E</w:t>
      </w:r>
      <w:r w:rsidRPr="00AE56F6">
        <w:rPr>
          <w:rFonts w:ascii="Arial" w:hAnsi="Arial" w:cs="Arial"/>
          <w:bCs/>
        </w:rPr>
        <w:t xml:space="preserve">stancia, </w:t>
      </w:r>
      <w:r w:rsidR="008F221D">
        <w:rPr>
          <w:rFonts w:ascii="Arial" w:hAnsi="Arial" w:cs="Arial"/>
          <w:bCs/>
        </w:rPr>
        <w:t>asumiendo el pago</w:t>
      </w:r>
      <w:r w:rsidR="00547AE8">
        <w:rPr>
          <w:rFonts w:ascii="Arial" w:hAnsi="Arial" w:cs="Arial"/>
          <w:bCs/>
        </w:rPr>
        <w:t>,</w:t>
      </w:r>
      <w:r w:rsidR="008F221D">
        <w:rPr>
          <w:rFonts w:ascii="Arial" w:hAnsi="Arial" w:cs="Arial"/>
          <w:bCs/>
        </w:rPr>
        <w:t xml:space="preserve"> </w:t>
      </w:r>
      <w:r w:rsidRPr="00AE56F6">
        <w:rPr>
          <w:rFonts w:ascii="Arial" w:hAnsi="Arial" w:cs="Arial"/>
          <w:bCs/>
        </w:rPr>
        <w:t>haciendo uso de los recursos de la Cuenta de Estancias Infantiles.</w:t>
      </w:r>
    </w:p>
    <w:p w:rsidR="00AE56F6" w:rsidRPr="00AE56F6" w:rsidRDefault="00AE56F6" w:rsidP="007E2D9B">
      <w:pPr>
        <w:spacing w:after="0" w:line="240" w:lineRule="auto"/>
        <w:jc w:val="both"/>
        <w:rPr>
          <w:rFonts w:ascii="Arial" w:hAnsi="Arial" w:cs="Arial"/>
          <w:b/>
          <w:lang w:val="es-DO"/>
        </w:rPr>
      </w:pPr>
    </w:p>
    <w:p w:rsidR="00C17E89" w:rsidRPr="00C17E89" w:rsidRDefault="00C17E89" w:rsidP="00C17E89">
      <w:pPr>
        <w:spacing w:after="0" w:line="240" w:lineRule="auto"/>
        <w:jc w:val="both"/>
        <w:rPr>
          <w:rFonts w:ascii="Arial" w:eastAsia="Times New Roman" w:hAnsi="Arial" w:cs="Arial"/>
          <w:lang w:val="es-DO" w:eastAsia="es-ES"/>
        </w:rPr>
      </w:pPr>
      <w:r w:rsidRPr="00C17E89">
        <w:rPr>
          <w:rFonts w:ascii="Arial" w:eastAsia="Times New Roman" w:hAnsi="Arial" w:cs="Arial"/>
          <w:lang w:val="es-MX" w:eastAsia="es-ES"/>
        </w:rPr>
        <w:t xml:space="preserve">Sin otro particular por el momento, aprovechamos para saludarles con sentimientos de alta consideración y estima, </w:t>
      </w:r>
    </w:p>
    <w:p w:rsidR="00C17E89" w:rsidRPr="005969AF" w:rsidRDefault="00C17E89" w:rsidP="00C17E89">
      <w:pPr>
        <w:spacing w:after="0" w:line="240" w:lineRule="auto"/>
        <w:jc w:val="both"/>
        <w:rPr>
          <w:rFonts w:ascii="Arial" w:eastAsia="Times New Roman" w:hAnsi="Arial" w:cs="Arial"/>
          <w:sz w:val="20"/>
          <w:lang w:val="es-DO" w:eastAsia="es-ES"/>
        </w:rPr>
      </w:pPr>
    </w:p>
    <w:p w:rsidR="00C17E89" w:rsidRPr="00C17E89" w:rsidRDefault="00C17E89" w:rsidP="00C17E89">
      <w:pPr>
        <w:spacing w:after="0" w:line="240" w:lineRule="auto"/>
        <w:rPr>
          <w:rFonts w:ascii="Arial" w:eastAsia="Times New Roman" w:hAnsi="Arial" w:cs="Arial"/>
          <w:lang w:val="es-DO" w:eastAsia="es-ES"/>
        </w:rPr>
      </w:pPr>
      <w:r w:rsidRPr="00C17E89">
        <w:rPr>
          <w:rFonts w:ascii="Arial" w:eastAsia="Times New Roman" w:hAnsi="Arial" w:cs="Arial"/>
          <w:lang w:val="es-DO" w:eastAsia="es-ES"/>
        </w:rPr>
        <w:t xml:space="preserve">Muy Atentamente, </w:t>
      </w:r>
    </w:p>
    <w:p w:rsidR="00C17E89" w:rsidRPr="005969AF" w:rsidRDefault="00C17E89" w:rsidP="00C17E89">
      <w:pPr>
        <w:spacing w:after="0" w:line="240" w:lineRule="auto"/>
        <w:rPr>
          <w:rFonts w:ascii="Arial" w:eastAsia="Times New Roman" w:hAnsi="Arial" w:cs="Arial"/>
          <w:b/>
          <w:sz w:val="2"/>
          <w:lang w:val="es-ES" w:eastAsia="es-ES"/>
        </w:rPr>
      </w:pPr>
    </w:p>
    <w:p w:rsidR="00C17E89" w:rsidRPr="005969AF" w:rsidRDefault="00C17E89" w:rsidP="00C17E89">
      <w:pPr>
        <w:spacing w:after="0" w:line="240" w:lineRule="auto"/>
        <w:rPr>
          <w:rFonts w:ascii="Arial" w:eastAsia="Times New Roman" w:hAnsi="Arial" w:cs="Arial"/>
          <w:b/>
          <w:sz w:val="28"/>
          <w:lang w:val="es-ES" w:eastAsia="es-ES"/>
        </w:rPr>
      </w:pPr>
    </w:p>
    <w:p w:rsidR="003F1874" w:rsidRDefault="003F1874" w:rsidP="00C17E89">
      <w:pPr>
        <w:spacing w:after="0" w:line="240" w:lineRule="auto"/>
        <w:rPr>
          <w:rFonts w:ascii="Arial" w:eastAsia="Times New Roman" w:hAnsi="Arial" w:cs="Arial"/>
          <w:b/>
          <w:lang w:val="es-ES" w:eastAsia="es-ES"/>
        </w:rPr>
      </w:pPr>
    </w:p>
    <w:p w:rsidR="003F1874" w:rsidRDefault="003F1874" w:rsidP="00C17E89">
      <w:pPr>
        <w:spacing w:after="0" w:line="240" w:lineRule="auto"/>
        <w:rPr>
          <w:rFonts w:ascii="Arial" w:eastAsia="Times New Roman" w:hAnsi="Arial" w:cs="Arial"/>
          <w:b/>
          <w:lang w:val="es-ES" w:eastAsia="es-ES"/>
        </w:rPr>
      </w:pPr>
    </w:p>
    <w:p w:rsidR="003F1874" w:rsidRDefault="003F1874" w:rsidP="00C17E89">
      <w:pPr>
        <w:spacing w:after="0" w:line="240" w:lineRule="auto"/>
        <w:rPr>
          <w:rFonts w:ascii="Arial" w:eastAsia="Times New Roman" w:hAnsi="Arial" w:cs="Arial"/>
          <w:b/>
          <w:lang w:val="es-ES" w:eastAsia="es-ES"/>
        </w:rPr>
      </w:pPr>
    </w:p>
    <w:p w:rsidR="00C17E89" w:rsidRPr="00C17E89" w:rsidRDefault="00C17E89" w:rsidP="00C17E89">
      <w:pPr>
        <w:spacing w:after="0" w:line="240" w:lineRule="auto"/>
        <w:rPr>
          <w:rFonts w:ascii="Arial" w:eastAsia="Times New Roman" w:hAnsi="Arial" w:cs="Arial"/>
          <w:b/>
          <w:lang w:val="es-ES" w:eastAsia="es-ES"/>
        </w:rPr>
      </w:pPr>
      <w:r w:rsidRPr="00C17E89">
        <w:rPr>
          <w:rFonts w:ascii="Arial" w:eastAsia="Times New Roman" w:hAnsi="Arial" w:cs="Arial"/>
          <w:b/>
          <w:lang w:val="es-ES" w:eastAsia="es-ES"/>
        </w:rPr>
        <w:t>Lic. Rafael Pérez Modesto</w:t>
      </w:r>
    </w:p>
    <w:p w:rsidR="00C17E89" w:rsidRPr="00C17E89" w:rsidRDefault="00C17E89" w:rsidP="00C17E89">
      <w:pPr>
        <w:spacing w:after="0" w:line="240" w:lineRule="auto"/>
        <w:rPr>
          <w:rFonts w:ascii="Arial" w:eastAsia="Times New Roman" w:hAnsi="Arial" w:cs="Arial"/>
          <w:lang w:val="es-ES" w:eastAsia="es-ES"/>
        </w:rPr>
      </w:pPr>
      <w:r w:rsidRPr="00C17E89">
        <w:rPr>
          <w:rFonts w:ascii="Arial" w:eastAsia="Times New Roman" w:hAnsi="Arial" w:cs="Arial"/>
          <w:lang w:val="es-ES" w:eastAsia="es-ES"/>
        </w:rPr>
        <w:t xml:space="preserve">Gerente General </w:t>
      </w:r>
    </w:p>
    <w:p w:rsidR="00C17E89" w:rsidRPr="005969AF" w:rsidRDefault="00C17E89" w:rsidP="00C17E89">
      <w:pPr>
        <w:spacing w:after="0" w:line="240" w:lineRule="auto"/>
        <w:jc w:val="both"/>
        <w:rPr>
          <w:rFonts w:ascii="Arial" w:eastAsia="Times New Roman" w:hAnsi="Arial" w:cs="Times New Roman"/>
          <w:sz w:val="18"/>
          <w:lang w:val="es-MX" w:eastAsia="es-ES"/>
        </w:rPr>
      </w:pPr>
    </w:p>
    <w:p w:rsidR="006E64A9" w:rsidRPr="006E64A9" w:rsidRDefault="00C17E89" w:rsidP="00631625">
      <w:pPr>
        <w:spacing w:after="0" w:line="240" w:lineRule="auto"/>
        <w:jc w:val="both"/>
        <w:rPr>
          <w:lang w:val="es-DO"/>
        </w:rPr>
      </w:pPr>
      <w:r w:rsidRPr="00C17E89">
        <w:rPr>
          <w:rFonts w:ascii="Arial" w:eastAsia="Times New Roman" w:hAnsi="Arial" w:cs="Times New Roman"/>
          <w:sz w:val="16"/>
          <w:szCs w:val="16"/>
          <w:lang w:val="es-MX" w:eastAsia="es-ES"/>
        </w:rPr>
        <w:t>RPM/m</w:t>
      </w:r>
      <w:r w:rsidR="00672B5D">
        <w:rPr>
          <w:rFonts w:ascii="Arial" w:eastAsia="Times New Roman" w:hAnsi="Arial" w:cs="Times New Roman"/>
          <w:sz w:val="16"/>
          <w:szCs w:val="16"/>
          <w:lang w:val="es-MX" w:eastAsia="es-ES"/>
        </w:rPr>
        <w:t>c</w:t>
      </w:r>
      <w:r w:rsidR="00631625">
        <w:rPr>
          <w:rFonts w:ascii="Arial" w:eastAsia="Times New Roman" w:hAnsi="Arial" w:cs="Times New Roman"/>
          <w:sz w:val="16"/>
          <w:szCs w:val="16"/>
          <w:lang w:val="es-MX" w:eastAsia="es-ES"/>
        </w:rPr>
        <w:t xml:space="preserve">   </w:t>
      </w:r>
    </w:p>
    <w:sectPr w:rsidR="006E64A9" w:rsidRPr="006E64A9">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0E54" w:rsidRDefault="00850E54" w:rsidP="00E15E57">
      <w:pPr>
        <w:spacing w:after="0" w:line="240" w:lineRule="auto"/>
      </w:pPr>
      <w:r>
        <w:separator/>
      </w:r>
    </w:p>
  </w:endnote>
  <w:endnote w:type="continuationSeparator" w:id="0">
    <w:p w:rsidR="00850E54" w:rsidRDefault="00850E54" w:rsidP="00E15E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3915377"/>
      <w:docPartObj>
        <w:docPartGallery w:val="Page Numbers (Bottom of Page)"/>
        <w:docPartUnique/>
      </w:docPartObj>
    </w:sdtPr>
    <w:sdtEndPr/>
    <w:sdtContent>
      <w:p w:rsidR="00E15E57" w:rsidRDefault="00E15E57">
        <w:pPr>
          <w:pStyle w:val="Piedepgina"/>
          <w:jc w:val="right"/>
        </w:pPr>
        <w:r>
          <w:fldChar w:fldCharType="begin"/>
        </w:r>
        <w:r>
          <w:instrText>PAGE   \* MERGEFORMAT</w:instrText>
        </w:r>
        <w:r>
          <w:fldChar w:fldCharType="separate"/>
        </w:r>
        <w:r w:rsidR="004D47E9" w:rsidRPr="004D47E9">
          <w:rPr>
            <w:noProof/>
            <w:lang w:val="es-ES"/>
          </w:rPr>
          <w:t>1</w:t>
        </w:r>
        <w:r>
          <w:fldChar w:fldCharType="end"/>
        </w:r>
      </w:p>
    </w:sdtContent>
  </w:sdt>
  <w:p w:rsidR="00E15E57" w:rsidRDefault="00E15E5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0E54" w:rsidRDefault="00850E54" w:rsidP="00E15E57">
      <w:pPr>
        <w:spacing w:after="0" w:line="240" w:lineRule="auto"/>
      </w:pPr>
      <w:r>
        <w:separator/>
      </w:r>
    </w:p>
  </w:footnote>
  <w:footnote w:type="continuationSeparator" w:id="0">
    <w:p w:rsidR="00850E54" w:rsidRDefault="00850E54" w:rsidP="00E15E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E35C40"/>
    <w:multiLevelType w:val="hybridMultilevel"/>
    <w:tmpl w:val="849832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801"/>
    <w:rsid w:val="000017FC"/>
    <w:rsid w:val="00057838"/>
    <w:rsid w:val="00111A56"/>
    <w:rsid w:val="001516B7"/>
    <w:rsid w:val="00155398"/>
    <w:rsid w:val="00163AF6"/>
    <w:rsid w:val="00165EA2"/>
    <w:rsid w:val="00185991"/>
    <w:rsid w:val="00193158"/>
    <w:rsid w:val="001A466A"/>
    <w:rsid w:val="001F6798"/>
    <w:rsid w:val="002147A7"/>
    <w:rsid w:val="00225EEA"/>
    <w:rsid w:val="00260258"/>
    <w:rsid w:val="0028523A"/>
    <w:rsid w:val="002F7D58"/>
    <w:rsid w:val="00317459"/>
    <w:rsid w:val="00352BE3"/>
    <w:rsid w:val="00356457"/>
    <w:rsid w:val="00363DAF"/>
    <w:rsid w:val="00387AA9"/>
    <w:rsid w:val="003A5003"/>
    <w:rsid w:val="003C52F1"/>
    <w:rsid w:val="003E4568"/>
    <w:rsid w:val="003F1874"/>
    <w:rsid w:val="004324D1"/>
    <w:rsid w:val="004613D3"/>
    <w:rsid w:val="00461CB0"/>
    <w:rsid w:val="00467644"/>
    <w:rsid w:val="004774AD"/>
    <w:rsid w:val="004849BD"/>
    <w:rsid w:val="004D47E9"/>
    <w:rsid w:val="004D7B36"/>
    <w:rsid w:val="005027D3"/>
    <w:rsid w:val="00547AE8"/>
    <w:rsid w:val="005538CD"/>
    <w:rsid w:val="00557C08"/>
    <w:rsid w:val="00560B62"/>
    <w:rsid w:val="005969AF"/>
    <w:rsid w:val="00605ADF"/>
    <w:rsid w:val="0061451B"/>
    <w:rsid w:val="00631625"/>
    <w:rsid w:val="00640A54"/>
    <w:rsid w:val="0067153B"/>
    <w:rsid w:val="00672B5D"/>
    <w:rsid w:val="006B1834"/>
    <w:rsid w:val="006C6486"/>
    <w:rsid w:val="006E64A9"/>
    <w:rsid w:val="006E6507"/>
    <w:rsid w:val="00726608"/>
    <w:rsid w:val="007366F6"/>
    <w:rsid w:val="007A5B80"/>
    <w:rsid w:val="007B723D"/>
    <w:rsid w:val="007D148A"/>
    <w:rsid w:val="007E1746"/>
    <w:rsid w:val="007E2D9B"/>
    <w:rsid w:val="007F05DE"/>
    <w:rsid w:val="00811A67"/>
    <w:rsid w:val="00826BF2"/>
    <w:rsid w:val="00842C93"/>
    <w:rsid w:val="00847AF1"/>
    <w:rsid w:val="00850E54"/>
    <w:rsid w:val="0085228E"/>
    <w:rsid w:val="00855191"/>
    <w:rsid w:val="00861DE2"/>
    <w:rsid w:val="00887912"/>
    <w:rsid w:val="008E6E0C"/>
    <w:rsid w:val="008F221D"/>
    <w:rsid w:val="008F52FD"/>
    <w:rsid w:val="00901340"/>
    <w:rsid w:val="009153F7"/>
    <w:rsid w:val="00931FDC"/>
    <w:rsid w:val="00962F96"/>
    <w:rsid w:val="00991A4A"/>
    <w:rsid w:val="009E15C6"/>
    <w:rsid w:val="009F2ED5"/>
    <w:rsid w:val="009F4E4F"/>
    <w:rsid w:val="00A02230"/>
    <w:rsid w:val="00A2683D"/>
    <w:rsid w:val="00A41B71"/>
    <w:rsid w:val="00A66801"/>
    <w:rsid w:val="00A83277"/>
    <w:rsid w:val="00A9424A"/>
    <w:rsid w:val="00AE2828"/>
    <w:rsid w:val="00AE56F6"/>
    <w:rsid w:val="00BD5163"/>
    <w:rsid w:val="00C1398F"/>
    <w:rsid w:val="00C17E89"/>
    <w:rsid w:val="00C30ABB"/>
    <w:rsid w:val="00C344AC"/>
    <w:rsid w:val="00C56D09"/>
    <w:rsid w:val="00C80695"/>
    <w:rsid w:val="00C926B8"/>
    <w:rsid w:val="00CB4037"/>
    <w:rsid w:val="00CB4CBE"/>
    <w:rsid w:val="00CF204A"/>
    <w:rsid w:val="00D323B8"/>
    <w:rsid w:val="00D655DB"/>
    <w:rsid w:val="00D95D1F"/>
    <w:rsid w:val="00D97957"/>
    <w:rsid w:val="00DA44CD"/>
    <w:rsid w:val="00DF6C31"/>
    <w:rsid w:val="00E00490"/>
    <w:rsid w:val="00E042C6"/>
    <w:rsid w:val="00E0663E"/>
    <w:rsid w:val="00E15E57"/>
    <w:rsid w:val="00E51665"/>
    <w:rsid w:val="00E60802"/>
    <w:rsid w:val="00EA0A0C"/>
    <w:rsid w:val="00EB5FA4"/>
    <w:rsid w:val="00F2643E"/>
    <w:rsid w:val="00F646ED"/>
    <w:rsid w:val="00F65A14"/>
    <w:rsid w:val="00F73E68"/>
    <w:rsid w:val="00F908E6"/>
    <w:rsid w:val="00FA5C6C"/>
    <w:rsid w:val="00FB00C9"/>
    <w:rsid w:val="00FD3F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C06945-EB37-4FEC-9E0B-F122597D6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1451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1451B"/>
    <w:rPr>
      <w:rFonts w:ascii="Segoe UI" w:hAnsi="Segoe UI" w:cs="Segoe UI"/>
      <w:sz w:val="18"/>
      <w:szCs w:val="18"/>
    </w:rPr>
  </w:style>
  <w:style w:type="paragraph" w:styleId="Sinespaciado">
    <w:name w:val="No Spacing"/>
    <w:link w:val="SinespaciadoCar"/>
    <w:uiPriority w:val="1"/>
    <w:qFormat/>
    <w:rsid w:val="00461CB0"/>
    <w:pPr>
      <w:spacing w:after="0" w:line="240" w:lineRule="auto"/>
    </w:pPr>
    <w:rPr>
      <w:rFonts w:ascii="Calibri" w:eastAsia="Calibri" w:hAnsi="Calibri" w:cs="Times New Roman"/>
      <w:lang w:val="es-ES"/>
    </w:rPr>
  </w:style>
  <w:style w:type="character" w:customStyle="1" w:styleId="SinespaciadoCar">
    <w:name w:val="Sin espaciado Car"/>
    <w:basedOn w:val="Fuentedeprrafopredeter"/>
    <w:link w:val="Sinespaciado"/>
    <w:uiPriority w:val="1"/>
    <w:rsid w:val="00461CB0"/>
    <w:rPr>
      <w:rFonts w:ascii="Calibri" w:eastAsia="Calibri" w:hAnsi="Calibri" w:cs="Times New Roman"/>
      <w:lang w:val="es-ES"/>
    </w:rPr>
  </w:style>
  <w:style w:type="paragraph" w:customStyle="1" w:styleId="Default">
    <w:name w:val="Default"/>
    <w:rsid w:val="00672B5D"/>
    <w:pPr>
      <w:autoSpaceDE w:val="0"/>
      <w:autoSpaceDN w:val="0"/>
      <w:adjustRightInd w:val="0"/>
      <w:spacing w:after="0" w:line="240" w:lineRule="auto"/>
    </w:pPr>
    <w:rPr>
      <w:rFonts w:ascii="Arial" w:hAnsi="Arial" w:cs="Arial"/>
      <w:color w:val="000000"/>
      <w:sz w:val="24"/>
      <w:szCs w:val="24"/>
      <w:lang w:val="es-DO"/>
    </w:rPr>
  </w:style>
  <w:style w:type="table" w:styleId="Tablaconcuadrcula">
    <w:name w:val="Table Grid"/>
    <w:basedOn w:val="Tablanormal"/>
    <w:rsid w:val="00672B5D"/>
    <w:pPr>
      <w:spacing w:after="0" w:line="240" w:lineRule="auto"/>
    </w:pPr>
    <w:rPr>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F908E6"/>
    <w:rPr>
      <w:sz w:val="16"/>
      <w:szCs w:val="16"/>
    </w:rPr>
  </w:style>
  <w:style w:type="paragraph" w:styleId="Textocomentario">
    <w:name w:val="annotation text"/>
    <w:basedOn w:val="Normal"/>
    <w:link w:val="TextocomentarioCar"/>
    <w:uiPriority w:val="99"/>
    <w:semiHidden/>
    <w:unhideWhenUsed/>
    <w:rsid w:val="00F908E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908E6"/>
    <w:rPr>
      <w:sz w:val="20"/>
      <w:szCs w:val="20"/>
    </w:rPr>
  </w:style>
  <w:style w:type="paragraph" w:styleId="Asuntodelcomentario">
    <w:name w:val="annotation subject"/>
    <w:basedOn w:val="Textocomentario"/>
    <w:next w:val="Textocomentario"/>
    <w:link w:val="AsuntodelcomentarioCar"/>
    <w:uiPriority w:val="99"/>
    <w:semiHidden/>
    <w:unhideWhenUsed/>
    <w:rsid w:val="00F908E6"/>
    <w:rPr>
      <w:b/>
      <w:bCs/>
    </w:rPr>
  </w:style>
  <w:style w:type="character" w:customStyle="1" w:styleId="AsuntodelcomentarioCar">
    <w:name w:val="Asunto del comentario Car"/>
    <w:basedOn w:val="TextocomentarioCar"/>
    <w:link w:val="Asuntodelcomentario"/>
    <w:uiPriority w:val="99"/>
    <w:semiHidden/>
    <w:rsid w:val="00F908E6"/>
    <w:rPr>
      <w:b/>
      <w:bCs/>
      <w:sz w:val="20"/>
      <w:szCs w:val="20"/>
    </w:rPr>
  </w:style>
  <w:style w:type="paragraph" w:styleId="Revisin">
    <w:name w:val="Revision"/>
    <w:hidden/>
    <w:uiPriority w:val="99"/>
    <w:semiHidden/>
    <w:rsid w:val="00F908E6"/>
    <w:pPr>
      <w:spacing w:after="0" w:line="240" w:lineRule="auto"/>
    </w:pPr>
  </w:style>
  <w:style w:type="paragraph" w:styleId="Prrafodelista">
    <w:name w:val="List Paragraph"/>
    <w:basedOn w:val="Normal"/>
    <w:uiPriority w:val="34"/>
    <w:qFormat/>
    <w:rsid w:val="00826BF2"/>
    <w:pPr>
      <w:spacing w:after="200" w:line="276" w:lineRule="auto"/>
      <w:ind w:left="720"/>
      <w:contextualSpacing/>
    </w:pPr>
    <w:rPr>
      <w:lang w:val="es-DO"/>
    </w:rPr>
  </w:style>
  <w:style w:type="character" w:styleId="Nmerodelnea">
    <w:name w:val="line number"/>
    <w:basedOn w:val="Fuentedeprrafopredeter"/>
    <w:uiPriority w:val="99"/>
    <w:semiHidden/>
    <w:unhideWhenUsed/>
    <w:rsid w:val="00E15E57"/>
  </w:style>
  <w:style w:type="paragraph" w:styleId="Encabezado">
    <w:name w:val="header"/>
    <w:basedOn w:val="Normal"/>
    <w:link w:val="EncabezadoCar"/>
    <w:uiPriority w:val="99"/>
    <w:unhideWhenUsed/>
    <w:rsid w:val="00E15E57"/>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E15E57"/>
  </w:style>
  <w:style w:type="paragraph" w:styleId="Piedepgina">
    <w:name w:val="footer"/>
    <w:basedOn w:val="Normal"/>
    <w:link w:val="PiedepginaCar"/>
    <w:uiPriority w:val="99"/>
    <w:unhideWhenUsed/>
    <w:rsid w:val="00E15E57"/>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E15E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1656615">
      <w:bodyDiv w:val="1"/>
      <w:marLeft w:val="0"/>
      <w:marRight w:val="0"/>
      <w:marTop w:val="0"/>
      <w:marBottom w:val="0"/>
      <w:divBdr>
        <w:top w:val="none" w:sz="0" w:space="0" w:color="auto"/>
        <w:left w:val="none" w:sz="0" w:space="0" w:color="auto"/>
        <w:bottom w:val="none" w:sz="0" w:space="0" w:color="auto"/>
        <w:right w:val="none" w:sz="0" w:space="0" w:color="auto"/>
      </w:divBdr>
    </w:div>
    <w:div w:id="1738553221">
      <w:bodyDiv w:val="1"/>
      <w:marLeft w:val="0"/>
      <w:marRight w:val="0"/>
      <w:marTop w:val="0"/>
      <w:marBottom w:val="0"/>
      <w:divBdr>
        <w:top w:val="none" w:sz="0" w:space="0" w:color="auto"/>
        <w:left w:val="none" w:sz="0" w:space="0" w:color="auto"/>
        <w:bottom w:val="none" w:sz="0" w:space="0" w:color="auto"/>
        <w:right w:val="none" w:sz="0" w:space="0" w:color="auto"/>
      </w:divBdr>
    </w:div>
    <w:div w:id="2007434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07B211-09A8-46B6-89D6-46B1D0E0B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2080</Words>
  <Characters>11856</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Mota</dc:creator>
  <cp:keywords/>
  <dc:description/>
  <cp:lastModifiedBy>Miosotis Cabral</cp:lastModifiedBy>
  <cp:revision>2</cp:revision>
  <cp:lastPrinted>2020-06-04T17:10:00Z</cp:lastPrinted>
  <dcterms:created xsi:type="dcterms:W3CDTF">2020-06-04T18:19:00Z</dcterms:created>
  <dcterms:modified xsi:type="dcterms:W3CDTF">2020-06-04T18:19:00Z</dcterms:modified>
</cp:coreProperties>
</file>