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6EF9E" w14:textId="77777777" w:rsidR="00BE7379" w:rsidRPr="00142EA8" w:rsidRDefault="00BE7379" w:rsidP="00332769">
      <w:pPr>
        <w:pStyle w:val="Sinespaciado"/>
        <w:ind w:left="-288"/>
        <w:jc w:val="center"/>
        <w:rPr>
          <w:rFonts w:ascii="Arial" w:hAnsi="Arial" w:cs="Arial"/>
          <w:b/>
          <w:lang w:val="es-DO"/>
        </w:rPr>
      </w:pPr>
    </w:p>
    <w:p w14:paraId="7A76E1E2" w14:textId="6174E01E" w:rsidR="00404289" w:rsidRPr="00142EA8" w:rsidRDefault="004C0A7A" w:rsidP="00404289">
      <w:pPr>
        <w:pStyle w:val="Sinespaciado"/>
        <w:ind w:left="-288"/>
        <w:jc w:val="both"/>
        <w:rPr>
          <w:rFonts w:ascii="Arial" w:hAnsi="Arial" w:cs="Arial"/>
          <w:b/>
          <w:lang w:val="es-DO"/>
        </w:rPr>
      </w:pPr>
      <w:r w:rsidRPr="00142EA8">
        <w:rPr>
          <w:rFonts w:ascii="Arial" w:hAnsi="Arial" w:cs="Arial"/>
          <w:b/>
          <w:u w:val="single"/>
          <w:lang w:val="es-DO"/>
        </w:rPr>
        <w:t>Resolución No. 58</w:t>
      </w:r>
      <w:r w:rsidR="004E14DF" w:rsidRPr="00142EA8">
        <w:rPr>
          <w:rFonts w:ascii="Arial" w:hAnsi="Arial" w:cs="Arial"/>
          <w:b/>
          <w:u w:val="single"/>
          <w:lang w:val="es-DO"/>
        </w:rPr>
        <w:t>4</w:t>
      </w:r>
      <w:r w:rsidRPr="00142EA8">
        <w:rPr>
          <w:rFonts w:ascii="Arial" w:hAnsi="Arial" w:cs="Arial"/>
          <w:b/>
          <w:u w:val="single"/>
          <w:lang w:val="es-DO"/>
        </w:rPr>
        <w:t>-03</w:t>
      </w:r>
      <w:r w:rsidR="00777C74">
        <w:rPr>
          <w:rFonts w:ascii="Arial" w:hAnsi="Arial" w:cs="Arial"/>
          <w:b/>
          <w:u w:val="single"/>
          <w:lang w:val="es-DO"/>
        </w:rPr>
        <w:t xml:space="preserve"> d/f 15/02/24</w:t>
      </w:r>
      <w:r w:rsidRPr="00142EA8">
        <w:rPr>
          <w:rFonts w:ascii="Arial" w:hAnsi="Arial" w:cs="Arial"/>
          <w:b/>
          <w:u w:val="single"/>
          <w:lang w:val="es-DO"/>
        </w:rPr>
        <w:t>:</w:t>
      </w:r>
      <w:r w:rsidRPr="00142EA8">
        <w:rPr>
          <w:rFonts w:ascii="Arial" w:hAnsi="Arial" w:cs="Arial"/>
          <w:lang w:val="es-DO"/>
        </w:rPr>
        <w:t xml:space="preserve"> </w:t>
      </w:r>
      <w:r w:rsidR="00404289" w:rsidRPr="00142EA8">
        <w:rPr>
          <w:rFonts w:ascii="Arial" w:hAnsi="Arial" w:cs="Arial"/>
          <w:b/>
          <w:lang w:val="es-DO" w:eastAsia="es-ES"/>
        </w:rPr>
        <w:t>CONSIDERANDO 1</w:t>
      </w:r>
      <w:r w:rsidR="00404289" w:rsidRPr="00142EA8">
        <w:rPr>
          <w:rFonts w:ascii="Arial" w:hAnsi="Arial" w:cs="Arial"/>
          <w:lang w:val="es-DO" w:eastAsia="es-ES"/>
        </w:rPr>
        <w:t xml:space="preserve">: Que el </w:t>
      </w:r>
      <w:r w:rsidR="00404289" w:rsidRPr="00142EA8">
        <w:rPr>
          <w:rFonts w:ascii="Arial" w:hAnsi="Arial" w:cs="Arial"/>
          <w:b/>
          <w:lang w:val="es-DO" w:eastAsia="es-ES"/>
        </w:rPr>
        <w:t>Consejo Nacional de Seguridad Social (CNSS)</w:t>
      </w:r>
      <w:r w:rsidR="00404289" w:rsidRPr="00142EA8">
        <w:rPr>
          <w:rFonts w:ascii="Arial" w:hAnsi="Arial" w:cs="Arial"/>
          <w:lang w:val="es-DO" w:eastAsia="es-ES"/>
        </w:rPr>
        <w:t xml:space="preserve"> emitió la </w:t>
      </w:r>
      <w:r w:rsidR="00404289" w:rsidRPr="00142EA8">
        <w:rPr>
          <w:rFonts w:ascii="Arial" w:hAnsi="Arial" w:cs="Arial"/>
          <w:b/>
          <w:lang w:val="es-DO"/>
        </w:rPr>
        <w:t>Resolución No. 560-05, d/f 15/12/2022</w:t>
      </w:r>
      <w:r w:rsidR="00404289" w:rsidRPr="00142EA8">
        <w:rPr>
          <w:rFonts w:ascii="Arial" w:eastAsia="Times New Roman" w:hAnsi="Arial" w:cs="Arial"/>
          <w:lang w:val="es-DO" w:eastAsia="es-ES"/>
        </w:rPr>
        <w:t>, donde se estableció lo siguiente: “</w:t>
      </w:r>
      <w:r w:rsidR="00404289" w:rsidRPr="00142EA8">
        <w:rPr>
          <w:rFonts w:ascii="Arial" w:hAnsi="Arial" w:cs="Arial"/>
          <w:b/>
          <w:lang w:val="es-DO"/>
        </w:rPr>
        <w:t xml:space="preserve">PRIMERO: INSTRUIR al Gerente General del CNSS </w:t>
      </w:r>
      <w:r w:rsidR="00404289" w:rsidRPr="00142EA8">
        <w:rPr>
          <w:rFonts w:ascii="Arial" w:hAnsi="Arial" w:cs="Arial"/>
          <w:lang w:val="es-DO"/>
        </w:rPr>
        <w:t xml:space="preserve">a iniciar el proceso de Consulta Pública del borrador de propuesta de modificación de la </w:t>
      </w:r>
      <w:r w:rsidR="00404289" w:rsidRPr="00142EA8">
        <w:rPr>
          <w:rFonts w:ascii="Arial" w:hAnsi="Arial" w:cs="Arial"/>
          <w:b/>
          <w:lang w:val="es-DO"/>
        </w:rPr>
        <w:t xml:space="preserve">Normativa de Infracciones y Sanciones al Seguro Familiar de Salud (SFS) </w:t>
      </w:r>
      <w:r w:rsidR="00404289" w:rsidRPr="00142EA8">
        <w:rPr>
          <w:rFonts w:ascii="Arial" w:hAnsi="Arial" w:cs="Arial"/>
          <w:lang w:val="es-DO"/>
        </w:rPr>
        <w:t xml:space="preserve">y al </w:t>
      </w:r>
      <w:r w:rsidR="00404289" w:rsidRPr="00142EA8">
        <w:rPr>
          <w:rFonts w:ascii="Arial" w:hAnsi="Arial" w:cs="Arial"/>
          <w:b/>
          <w:lang w:val="es-DO"/>
        </w:rPr>
        <w:t>Seguro de Riesgos Laborales (SRL)</w:t>
      </w:r>
      <w:r w:rsidR="00404289" w:rsidRPr="00142EA8">
        <w:rPr>
          <w:rFonts w:ascii="Arial" w:hAnsi="Arial" w:cs="Arial"/>
          <w:lang w:val="es-DO"/>
        </w:rPr>
        <w:t>, a los fines de ser publicado en un periódico de circulación nacional, en apego a las disposiciones de los artículos 23 y siguientes de la</w:t>
      </w:r>
      <w:r w:rsidR="00404289" w:rsidRPr="00142EA8">
        <w:rPr>
          <w:rFonts w:ascii="Arial" w:hAnsi="Arial" w:cs="Arial"/>
          <w:b/>
          <w:lang w:val="es-DO"/>
        </w:rPr>
        <w:t xml:space="preserve"> Ley 200-04 General de Libre Acceso a la Información Pública</w:t>
      </w:r>
      <w:r w:rsidR="00404289" w:rsidRPr="00142EA8">
        <w:rPr>
          <w:rFonts w:ascii="Arial" w:hAnsi="Arial" w:cs="Arial"/>
          <w:lang w:val="es-DO"/>
        </w:rPr>
        <w:t xml:space="preserve"> y los artículos 6 y 7 del </w:t>
      </w:r>
      <w:r w:rsidR="00404289" w:rsidRPr="00142EA8">
        <w:rPr>
          <w:rFonts w:ascii="Arial" w:hAnsi="Arial" w:cs="Arial"/>
          <w:b/>
          <w:lang w:val="es-DO"/>
        </w:rPr>
        <w:t>Reglamento Interno del CNSS</w:t>
      </w:r>
      <w:r w:rsidR="00404289" w:rsidRPr="00142EA8">
        <w:rPr>
          <w:rFonts w:ascii="Arial" w:hAnsi="Arial" w:cs="Arial"/>
          <w:lang w:val="es-DO"/>
        </w:rPr>
        <w:t xml:space="preserve">. </w:t>
      </w:r>
      <w:r w:rsidR="00404289" w:rsidRPr="00142EA8">
        <w:rPr>
          <w:rFonts w:ascii="Arial" w:hAnsi="Arial" w:cs="Arial"/>
          <w:b/>
          <w:lang w:val="es-DO"/>
        </w:rPr>
        <w:t xml:space="preserve">PÁRRAFO: </w:t>
      </w:r>
      <w:r w:rsidR="00404289" w:rsidRPr="00142EA8">
        <w:rPr>
          <w:rFonts w:ascii="Arial" w:hAnsi="Arial" w:cs="Arial"/>
          <w:lang w:val="es-DO"/>
        </w:rPr>
        <w:t xml:space="preserve">Luego de culminado el proceso de Consulta Pública, las observaciones realizadas a la propuesta de modificación de la </w:t>
      </w:r>
      <w:r w:rsidR="00404289" w:rsidRPr="00142EA8">
        <w:rPr>
          <w:rFonts w:ascii="Arial" w:hAnsi="Arial" w:cs="Arial"/>
          <w:b/>
          <w:lang w:val="es-DO"/>
        </w:rPr>
        <w:t xml:space="preserve">Normativa de Infracciones y Sanciones al Seguro Familiar de Salud (SFS) </w:t>
      </w:r>
      <w:r w:rsidR="00404289" w:rsidRPr="00142EA8">
        <w:rPr>
          <w:rFonts w:ascii="Arial" w:hAnsi="Arial" w:cs="Arial"/>
          <w:lang w:val="es-DO"/>
        </w:rPr>
        <w:t xml:space="preserve">y al </w:t>
      </w:r>
      <w:r w:rsidR="00404289" w:rsidRPr="00142EA8">
        <w:rPr>
          <w:rFonts w:ascii="Arial" w:hAnsi="Arial" w:cs="Arial"/>
          <w:b/>
          <w:lang w:val="es-DO"/>
        </w:rPr>
        <w:t>Seguro de Riesgos Laborales (SRL)</w:t>
      </w:r>
      <w:r w:rsidR="00404289" w:rsidRPr="00142EA8">
        <w:rPr>
          <w:rFonts w:ascii="Arial" w:hAnsi="Arial" w:cs="Arial"/>
          <w:lang w:val="es-DO"/>
        </w:rPr>
        <w:t xml:space="preserve">, serán remitidas a los miembros de la </w:t>
      </w:r>
      <w:r w:rsidR="00404289" w:rsidRPr="00142EA8">
        <w:rPr>
          <w:rFonts w:ascii="Arial" w:hAnsi="Arial" w:cs="Arial"/>
          <w:b/>
          <w:lang w:val="es-DO"/>
        </w:rPr>
        <w:t>Comisión Permanente de Reglamentos (CPR</w:t>
      </w:r>
      <w:r w:rsidR="00404289" w:rsidRPr="00142EA8">
        <w:rPr>
          <w:rFonts w:ascii="Arial" w:hAnsi="Arial" w:cs="Arial"/>
          <w:lang w:val="es-DO"/>
        </w:rPr>
        <w:t xml:space="preserve">), para fines de análisis y estudio. La Comisión deberá presentar un Informe al </w:t>
      </w:r>
      <w:r w:rsidR="00404289" w:rsidRPr="00142EA8">
        <w:rPr>
          <w:rFonts w:ascii="Arial" w:hAnsi="Arial" w:cs="Arial"/>
          <w:b/>
          <w:lang w:val="es-DO"/>
        </w:rPr>
        <w:t>CNSS</w:t>
      </w:r>
      <w:r w:rsidR="00404289" w:rsidRPr="00142EA8">
        <w:rPr>
          <w:rFonts w:ascii="Arial" w:hAnsi="Arial" w:cs="Arial"/>
          <w:lang w:val="es-DO"/>
        </w:rPr>
        <w:t>. (…)”.</w:t>
      </w:r>
      <w:r w:rsidR="00404289" w:rsidRPr="00142EA8">
        <w:rPr>
          <w:rFonts w:ascii="Arial" w:hAnsi="Arial" w:cs="Arial"/>
          <w:b/>
          <w:lang w:val="es-DO"/>
        </w:rPr>
        <w:t xml:space="preserve"> </w:t>
      </w:r>
    </w:p>
    <w:p w14:paraId="3DC48700" w14:textId="77777777" w:rsidR="00404289" w:rsidRPr="0014312A" w:rsidRDefault="00404289" w:rsidP="00404289">
      <w:pPr>
        <w:spacing w:before="100" w:beforeAutospacing="1" w:after="100" w:afterAutospacing="1"/>
        <w:ind w:left="-288"/>
        <w:jc w:val="both"/>
        <w:rPr>
          <w:rFonts w:ascii="Arial" w:eastAsia="Calibri" w:hAnsi="Arial" w:cs="Arial"/>
          <w:sz w:val="22"/>
          <w:szCs w:val="22"/>
          <w:lang w:val="es-DO"/>
        </w:rPr>
      </w:pPr>
      <w:r w:rsidRPr="0014312A">
        <w:rPr>
          <w:rFonts w:ascii="Arial" w:eastAsia="Calibri" w:hAnsi="Arial" w:cs="Arial"/>
          <w:b/>
          <w:sz w:val="22"/>
          <w:szCs w:val="22"/>
          <w:lang w:val="es-DO"/>
        </w:rPr>
        <w:t xml:space="preserve">CONSIDERANDO 2: </w:t>
      </w:r>
      <w:r w:rsidRPr="0014312A">
        <w:rPr>
          <w:rFonts w:ascii="Arial" w:eastAsia="Calibri" w:hAnsi="Arial" w:cs="Arial"/>
          <w:sz w:val="22"/>
          <w:szCs w:val="22"/>
          <w:lang w:val="es-DO"/>
        </w:rPr>
        <w:t xml:space="preserve">Que en fecha veintiuno (21) de diciembre del año dos mil veintidós (2022), el </w:t>
      </w:r>
      <w:r w:rsidRPr="0014312A">
        <w:rPr>
          <w:rFonts w:ascii="Arial" w:eastAsia="Calibri" w:hAnsi="Arial" w:cs="Arial"/>
          <w:b/>
          <w:sz w:val="22"/>
          <w:szCs w:val="22"/>
          <w:lang w:val="es-DO"/>
        </w:rPr>
        <w:t>Consejo Nacional de Seguridad Social</w:t>
      </w:r>
      <w:r w:rsidRPr="0014312A">
        <w:rPr>
          <w:rFonts w:ascii="Arial" w:eastAsia="Calibri" w:hAnsi="Arial" w:cs="Arial"/>
          <w:sz w:val="22"/>
          <w:szCs w:val="22"/>
          <w:lang w:val="es-DO"/>
        </w:rPr>
        <w:t xml:space="preserve">, en cumplimiento de las disposiciones de la Ley No. 200-04, General de Libre Acceso a la Información Pública, en sus Arts. 23 y siguientes, su Reglamento de Aplicación; el Reglamento Interno del CNSS y la Resolución del CNSS No. 560-05, d/f 15/12/2022, publicó el </w:t>
      </w:r>
      <w:r w:rsidRPr="0014312A">
        <w:rPr>
          <w:rFonts w:ascii="Arial" w:eastAsia="Calibri" w:hAnsi="Arial" w:cs="Arial"/>
          <w:b/>
          <w:sz w:val="22"/>
          <w:szCs w:val="22"/>
          <w:lang w:val="es-DO"/>
        </w:rPr>
        <w:t>Aviso en el periódico Listín Diario</w:t>
      </w:r>
      <w:r w:rsidRPr="0014312A">
        <w:rPr>
          <w:rFonts w:ascii="Arial" w:eastAsia="Calibri" w:hAnsi="Arial" w:cs="Arial"/>
          <w:sz w:val="22"/>
          <w:szCs w:val="22"/>
          <w:lang w:val="es-DO"/>
        </w:rPr>
        <w:t xml:space="preserve"> dando formal inicio al Proceso de Consulta Pública para recibir las observaciones de la Propuesta para la </w:t>
      </w:r>
      <w:r w:rsidRPr="0014312A">
        <w:rPr>
          <w:rFonts w:ascii="Arial" w:eastAsia="Calibri" w:hAnsi="Arial" w:cs="Arial"/>
          <w:b/>
          <w:sz w:val="22"/>
          <w:szCs w:val="22"/>
          <w:lang w:val="es-DO"/>
        </w:rPr>
        <w:t>modificación de la</w:t>
      </w:r>
      <w:r w:rsidRPr="0014312A">
        <w:rPr>
          <w:rFonts w:ascii="Arial" w:eastAsia="Calibri" w:hAnsi="Arial" w:cs="Arial"/>
          <w:sz w:val="22"/>
          <w:szCs w:val="22"/>
          <w:lang w:val="es-DO"/>
        </w:rPr>
        <w:t xml:space="preserve"> </w:t>
      </w:r>
      <w:r w:rsidRPr="0014312A">
        <w:rPr>
          <w:rFonts w:ascii="Arial" w:hAnsi="Arial" w:cs="Arial"/>
          <w:b/>
          <w:sz w:val="22"/>
          <w:szCs w:val="22"/>
          <w:lang w:val="es-DO"/>
        </w:rPr>
        <w:t xml:space="preserve">Normativa de Infracciones y Sanciones al Seguro Familiar de Salud (SFS) </w:t>
      </w:r>
      <w:r w:rsidRPr="0014312A">
        <w:rPr>
          <w:rFonts w:ascii="Arial" w:hAnsi="Arial" w:cs="Arial"/>
          <w:sz w:val="22"/>
          <w:szCs w:val="22"/>
          <w:lang w:val="es-DO"/>
        </w:rPr>
        <w:t xml:space="preserve">y al </w:t>
      </w:r>
      <w:r w:rsidRPr="0014312A">
        <w:rPr>
          <w:rFonts w:ascii="Arial" w:hAnsi="Arial" w:cs="Arial"/>
          <w:b/>
          <w:sz w:val="22"/>
          <w:szCs w:val="22"/>
          <w:lang w:val="es-DO"/>
        </w:rPr>
        <w:t>Seguro de Riesgos Laborales (SRL).</w:t>
      </w:r>
    </w:p>
    <w:p w14:paraId="377BD40E" w14:textId="77777777" w:rsidR="00404289" w:rsidRPr="0014312A" w:rsidRDefault="00404289" w:rsidP="00404289">
      <w:pPr>
        <w:spacing w:before="100" w:beforeAutospacing="1" w:after="100" w:afterAutospacing="1"/>
        <w:ind w:left="-288"/>
        <w:jc w:val="both"/>
        <w:rPr>
          <w:rFonts w:ascii="Arial" w:eastAsia="Calibri" w:hAnsi="Arial" w:cs="Arial"/>
          <w:sz w:val="22"/>
          <w:szCs w:val="22"/>
          <w:lang w:val="es-DO"/>
        </w:rPr>
      </w:pPr>
      <w:r w:rsidRPr="0014312A">
        <w:rPr>
          <w:rFonts w:ascii="Arial" w:eastAsia="Calibri" w:hAnsi="Arial" w:cs="Arial"/>
          <w:b/>
          <w:sz w:val="22"/>
          <w:szCs w:val="22"/>
          <w:lang w:val="es-DO"/>
        </w:rPr>
        <w:t xml:space="preserve">CONSIDERANDO 3: </w:t>
      </w:r>
      <w:r w:rsidRPr="0014312A">
        <w:rPr>
          <w:rFonts w:ascii="Arial" w:eastAsia="Calibri" w:hAnsi="Arial" w:cs="Arial"/>
          <w:sz w:val="22"/>
          <w:szCs w:val="22"/>
          <w:lang w:val="es-DO"/>
        </w:rPr>
        <w:t xml:space="preserve">Que una vez agotado el plazo para presentar las propuestas de modificaciones de la </w:t>
      </w:r>
      <w:r w:rsidRPr="0014312A">
        <w:rPr>
          <w:rFonts w:ascii="Arial" w:hAnsi="Arial" w:cs="Arial"/>
          <w:b/>
          <w:sz w:val="22"/>
          <w:szCs w:val="22"/>
          <w:lang w:val="es-DO"/>
        </w:rPr>
        <w:t xml:space="preserve">Normativa de Infracciones y Sanciones al Seguro Familiar de Salud (SFS) </w:t>
      </w:r>
      <w:r w:rsidRPr="0014312A">
        <w:rPr>
          <w:rFonts w:ascii="Arial" w:hAnsi="Arial" w:cs="Arial"/>
          <w:sz w:val="22"/>
          <w:szCs w:val="22"/>
          <w:lang w:val="es-DO"/>
        </w:rPr>
        <w:t xml:space="preserve">y al </w:t>
      </w:r>
      <w:r w:rsidRPr="0014312A">
        <w:rPr>
          <w:rFonts w:ascii="Arial" w:hAnsi="Arial" w:cs="Arial"/>
          <w:b/>
          <w:sz w:val="22"/>
          <w:szCs w:val="22"/>
          <w:lang w:val="es-DO"/>
        </w:rPr>
        <w:t>Seguro de Riesgos Laborales (SRL)</w:t>
      </w:r>
      <w:r w:rsidRPr="0014312A">
        <w:rPr>
          <w:rFonts w:ascii="Arial" w:eastAsia="Calibri" w:hAnsi="Arial" w:cs="Arial"/>
          <w:sz w:val="22"/>
          <w:szCs w:val="22"/>
          <w:lang w:val="es-DO"/>
        </w:rPr>
        <w:t xml:space="preserve">, los miembros de la </w:t>
      </w:r>
      <w:r w:rsidRPr="0014312A">
        <w:rPr>
          <w:rFonts w:ascii="Arial" w:eastAsia="Calibri" w:hAnsi="Arial" w:cs="Arial"/>
          <w:b/>
          <w:sz w:val="22"/>
          <w:szCs w:val="22"/>
          <w:lang w:val="es-DO"/>
        </w:rPr>
        <w:t>Comisión Permanente de Reglamentos (CPR)</w:t>
      </w:r>
      <w:r w:rsidRPr="0014312A">
        <w:rPr>
          <w:rFonts w:ascii="Arial" w:eastAsia="Calibri" w:hAnsi="Arial" w:cs="Arial"/>
          <w:sz w:val="22"/>
          <w:szCs w:val="22"/>
          <w:lang w:val="es-DO"/>
        </w:rPr>
        <w:t xml:space="preserve"> se reunieron en varias ocasiones a revisar las propuestas remitidas por: </w:t>
      </w:r>
      <w:r w:rsidRPr="0014312A">
        <w:rPr>
          <w:rFonts w:ascii="Arial" w:eastAsia="Calibri" w:hAnsi="Arial" w:cs="Arial"/>
          <w:b/>
          <w:sz w:val="22"/>
          <w:szCs w:val="22"/>
          <w:lang w:val="es-DO"/>
        </w:rPr>
        <w:t xml:space="preserve">ANDELAP, ADIMARS, ADARS </w:t>
      </w:r>
      <w:r w:rsidRPr="0014312A">
        <w:rPr>
          <w:rFonts w:ascii="Arial" w:eastAsia="Calibri" w:hAnsi="Arial" w:cs="Arial"/>
          <w:sz w:val="22"/>
          <w:szCs w:val="22"/>
          <w:lang w:val="es-DO"/>
        </w:rPr>
        <w:t>y la</w:t>
      </w:r>
      <w:r w:rsidRPr="0014312A">
        <w:rPr>
          <w:rFonts w:ascii="Arial" w:eastAsia="Calibri" w:hAnsi="Arial" w:cs="Arial"/>
          <w:b/>
          <w:sz w:val="22"/>
          <w:szCs w:val="22"/>
          <w:lang w:val="es-DO"/>
        </w:rPr>
        <w:t xml:space="preserve"> TSS,</w:t>
      </w:r>
      <w:r w:rsidRPr="0014312A">
        <w:rPr>
          <w:rFonts w:ascii="Arial" w:eastAsia="Calibri" w:hAnsi="Arial" w:cs="Arial"/>
          <w:sz w:val="22"/>
          <w:szCs w:val="22"/>
          <w:lang w:val="es-DO"/>
        </w:rPr>
        <w:t xml:space="preserve"> en el marco del proceso de Consulta Pública</w:t>
      </w:r>
      <w:r w:rsidRPr="0014312A">
        <w:rPr>
          <w:rFonts w:ascii="Arial" w:hAnsi="Arial" w:cs="Arial"/>
          <w:sz w:val="22"/>
          <w:szCs w:val="22"/>
        </w:rPr>
        <w:t xml:space="preserve">, a los fines de analizar y revisar las mismas y llegar a un consenso de las disposiciones que se ajusten a la Ley No. 87-01, sus normas complementarias, la Ley No. 13-20 y a la Ley No. 397-19, </w:t>
      </w:r>
      <w:r w:rsidRPr="0014312A">
        <w:rPr>
          <w:rFonts w:ascii="Arial" w:eastAsia="Calibri" w:hAnsi="Arial" w:cs="Arial"/>
          <w:sz w:val="22"/>
          <w:szCs w:val="22"/>
          <w:lang w:val="es-DO"/>
        </w:rPr>
        <w:t>con el objetivo de que estas regulaciones queden establecidas en la modificación de la citada Normativa</w:t>
      </w:r>
      <w:r w:rsidRPr="0014312A">
        <w:rPr>
          <w:rFonts w:ascii="Arial" w:hAnsi="Arial" w:cs="Arial"/>
          <w:sz w:val="22"/>
          <w:szCs w:val="22"/>
        </w:rPr>
        <w:t>,</w:t>
      </w:r>
      <w:r w:rsidRPr="0014312A">
        <w:rPr>
          <w:rFonts w:ascii="Arial" w:hAnsi="Arial" w:cs="Arial"/>
          <w:b/>
          <w:sz w:val="22"/>
          <w:szCs w:val="22"/>
        </w:rPr>
        <w:t xml:space="preserve"> </w:t>
      </w:r>
      <w:r w:rsidRPr="0014312A">
        <w:rPr>
          <w:rFonts w:ascii="Arial" w:eastAsia="Calibri" w:hAnsi="Arial" w:cs="Arial"/>
          <w:sz w:val="22"/>
          <w:szCs w:val="22"/>
          <w:lang w:val="es-DO"/>
        </w:rPr>
        <w:t xml:space="preserve">en beneficio del interés general de los afiliados al Sistema Dominicano de Seguridad Social (SDSS). </w:t>
      </w:r>
    </w:p>
    <w:p w14:paraId="2482FAC0" w14:textId="77777777" w:rsidR="00404289" w:rsidRPr="0014312A" w:rsidRDefault="00404289" w:rsidP="00404289">
      <w:pPr>
        <w:autoSpaceDE w:val="0"/>
        <w:autoSpaceDN w:val="0"/>
        <w:adjustRightInd w:val="0"/>
        <w:ind w:left="-288"/>
        <w:jc w:val="both"/>
        <w:rPr>
          <w:rFonts w:ascii="Arial" w:hAnsi="Arial" w:cs="Arial"/>
          <w:i/>
          <w:sz w:val="22"/>
          <w:szCs w:val="22"/>
        </w:rPr>
      </w:pPr>
      <w:r w:rsidRPr="0014312A">
        <w:rPr>
          <w:rFonts w:ascii="Arial" w:eastAsia="Calibri" w:hAnsi="Arial" w:cs="Arial"/>
          <w:b/>
          <w:sz w:val="22"/>
          <w:szCs w:val="22"/>
          <w:lang w:val="es-DO"/>
        </w:rPr>
        <w:t xml:space="preserve">CONSIDERANDO 4: </w:t>
      </w:r>
      <w:r w:rsidRPr="0014312A">
        <w:rPr>
          <w:rFonts w:ascii="Arial" w:eastAsia="Calibri" w:hAnsi="Arial" w:cs="Arial"/>
          <w:sz w:val="22"/>
          <w:szCs w:val="22"/>
          <w:lang w:val="es-DO"/>
        </w:rPr>
        <w:t xml:space="preserve">Que el </w:t>
      </w:r>
      <w:r w:rsidRPr="0014312A">
        <w:rPr>
          <w:rFonts w:ascii="Arial" w:hAnsi="Arial" w:cs="Arial"/>
          <w:b/>
          <w:sz w:val="22"/>
          <w:szCs w:val="22"/>
        </w:rPr>
        <w:t xml:space="preserve">artículo 6 </w:t>
      </w:r>
      <w:r w:rsidRPr="0014312A">
        <w:rPr>
          <w:rFonts w:ascii="Arial" w:hAnsi="Arial" w:cs="Arial"/>
          <w:sz w:val="22"/>
          <w:szCs w:val="22"/>
        </w:rPr>
        <w:t>del</w:t>
      </w:r>
      <w:r w:rsidRPr="0014312A">
        <w:rPr>
          <w:rFonts w:ascii="Arial" w:hAnsi="Arial" w:cs="Arial"/>
          <w:b/>
          <w:sz w:val="22"/>
          <w:szCs w:val="22"/>
        </w:rPr>
        <w:t xml:space="preserve"> Reglamento Interno del CNSS,</w:t>
      </w:r>
      <w:r w:rsidRPr="0014312A">
        <w:rPr>
          <w:rFonts w:ascii="Arial" w:hAnsi="Arial" w:cs="Arial"/>
          <w:sz w:val="22"/>
          <w:szCs w:val="22"/>
        </w:rPr>
        <w:t xml:space="preserve"> relativo a los </w:t>
      </w:r>
      <w:r w:rsidRPr="0014312A">
        <w:rPr>
          <w:rFonts w:ascii="Arial" w:hAnsi="Arial" w:cs="Arial"/>
          <w:b/>
          <w:sz w:val="22"/>
          <w:szCs w:val="22"/>
        </w:rPr>
        <w:t>Instrumentos Normativos</w:t>
      </w:r>
      <w:r w:rsidRPr="0014312A">
        <w:rPr>
          <w:rFonts w:ascii="Arial" w:hAnsi="Arial" w:cs="Arial"/>
          <w:sz w:val="22"/>
          <w:szCs w:val="22"/>
        </w:rPr>
        <w:t xml:space="preserve">, empleados por el </w:t>
      </w:r>
      <w:r w:rsidRPr="0014312A">
        <w:rPr>
          <w:rFonts w:ascii="Arial" w:hAnsi="Arial" w:cs="Arial"/>
          <w:b/>
          <w:sz w:val="22"/>
          <w:szCs w:val="22"/>
        </w:rPr>
        <w:t>CNSS</w:t>
      </w:r>
      <w:r w:rsidRPr="0014312A">
        <w:rPr>
          <w:rFonts w:ascii="Arial" w:hAnsi="Arial" w:cs="Arial"/>
          <w:sz w:val="22"/>
          <w:szCs w:val="22"/>
        </w:rPr>
        <w:t xml:space="preserve">, dispone en el </w:t>
      </w:r>
      <w:r w:rsidRPr="0014312A">
        <w:rPr>
          <w:rFonts w:ascii="Arial" w:hAnsi="Arial" w:cs="Arial"/>
          <w:b/>
          <w:sz w:val="22"/>
          <w:szCs w:val="22"/>
        </w:rPr>
        <w:t>numeral 3,</w:t>
      </w:r>
      <w:r w:rsidRPr="0014312A">
        <w:rPr>
          <w:rFonts w:ascii="Arial" w:hAnsi="Arial" w:cs="Arial"/>
          <w:sz w:val="22"/>
          <w:szCs w:val="22"/>
        </w:rPr>
        <w:t xml:space="preserve"> sobre </w:t>
      </w:r>
      <w:r w:rsidRPr="0014312A">
        <w:rPr>
          <w:rFonts w:ascii="Arial" w:hAnsi="Arial" w:cs="Arial"/>
          <w:b/>
          <w:sz w:val="22"/>
          <w:szCs w:val="22"/>
        </w:rPr>
        <w:t>Resoluciones</w:t>
      </w:r>
      <w:r w:rsidRPr="0014312A">
        <w:rPr>
          <w:rFonts w:ascii="Arial" w:hAnsi="Arial" w:cs="Arial"/>
          <w:sz w:val="22"/>
          <w:szCs w:val="22"/>
        </w:rPr>
        <w:t xml:space="preserve"> lo siguiente: </w:t>
      </w:r>
      <w:r w:rsidRPr="0014312A">
        <w:rPr>
          <w:rFonts w:ascii="Arial" w:hAnsi="Arial" w:cs="Arial"/>
          <w:i/>
          <w:sz w:val="22"/>
          <w:szCs w:val="22"/>
        </w:rPr>
        <w:t xml:space="preserve">“(…) Todo acto formal del </w:t>
      </w:r>
      <w:r w:rsidRPr="0014312A">
        <w:rPr>
          <w:rFonts w:ascii="Arial" w:hAnsi="Arial" w:cs="Arial"/>
          <w:b/>
          <w:i/>
          <w:sz w:val="22"/>
          <w:szCs w:val="22"/>
        </w:rPr>
        <w:t>CNSS</w:t>
      </w:r>
      <w:r w:rsidRPr="0014312A">
        <w:rPr>
          <w:rFonts w:ascii="Arial" w:hAnsi="Arial" w:cs="Arial"/>
          <w:i/>
          <w:sz w:val="22"/>
          <w:szCs w:val="22"/>
        </w:rPr>
        <w:t xml:space="preserve"> será adoptado mediante Resoluciones. De manera específica, el </w:t>
      </w:r>
      <w:r w:rsidRPr="0014312A">
        <w:rPr>
          <w:rFonts w:ascii="Arial" w:hAnsi="Arial" w:cs="Arial"/>
          <w:b/>
          <w:i/>
          <w:sz w:val="22"/>
          <w:szCs w:val="22"/>
        </w:rPr>
        <w:t>CNSS</w:t>
      </w:r>
      <w:r w:rsidRPr="0014312A">
        <w:rPr>
          <w:rFonts w:ascii="Arial" w:hAnsi="Arial" w:cs="Arial"/>
          <w:i/>
          <w:sz w:val="22"/>
          <w:szCs w:val="22"/>
        </w:rPr>
        <w:t xml:space="preserve"> emitirá Resoluciones en los siguientes casos: (…); e</w:t>
      </w:r>
      <w:r w:rsidRPr="0014312A">
        <w:rPr>
          <w:rFonts w:ascii="Arial" w:hAnsi="Arial" w:cs="Arial"/>
          <w:i/>
          <w:sz w:val="22"/>
          <w:szCs w:val="22"/>
          <w:u w:val="single"/>
        </w:rPr>
        <w:t>) Aprobación y Publicación de cualquier norma de carácter general</w:t>
      </w:r>
      <w:r w:rsidRPr="0014312A">
        <w:rPr>
          <w:rFonts w:ascii="Arial" w:hAnsi="Arial" w:cs="Arial"/>
          <w:i/>
          <w:sz w:val="22"/>
          <w:szCs w:val="22"/>
        </w:rPr>
        <w:t>; f) Cualquier otra medida que corresponda a una decisión formal que afecte derechos o cree obligaciones en el SDSS. (…)”.</w:t>
      </w:r>
    </w:p>
    <w:p w14:paraId="4FDA4D2C" w14:textId="77777777" w:rsidR="00404289" w:rsidRPr="0014312A" w:rsidRDefault="00404289" w:rsidP="00404289">
      <w:pPr>
        <w:autoSpaceDE w:val="0"/>
        <w:autoSpaceDN w:val="0"/>
        <w:adjustRightInd w:val="0"/>
        <w:ind w:left="-288"/>
        <w:jc w:val="both"/>
        <w:rPr>
          <w:rFonts w:ascii="Arial" w:eastAsia="Calibri" w:hAnsi="Arial" w:cs="Arial"/>
          <w:b/>
          <w:sz w:val="22"/>
          <w:szCs w:val="22"/>
          <w:lang w:val="es-DO"/>
        </w:rPr>
      </w:pPr>
    </w:p>
    <w:p w14:paraId="04CF7E62" w14:textId="77777777" w:rsidR="00404289" w:rsidRPr="0014312A" w:rsidRDefault="00404289" w:rsidP="00404289">
      <w:pPr>
        <w:autoSpaceDE w:val="0"/>
        <w:autoSpaceDN w:val="0"/>
        <w:adjustRightInd w:val="0"/>
        <w:ind w:left="-288"/>
        <w:jc w:val="both"/>
        <w:rPr>
          <w:rFonts w:ascii="Arial" w:eastAsia="Calibri" w:hAnsi="Arial" w:cs="Arial"/>
          <w:sz w:val="22"/>
          <w:szCs w:val="22"/>
          <w:u w:val="single"/>
          <w:lang w:val="es-DO"/>
        </w:rPr>
      </w:pPr>
      <w:r w:rsidRPr="0014312A">
        <w:rPr>
          <w:rFonts w:ascii="Arial" w:eastAsia="Calibri" w:hAnsi="Arial" w:cs="Arial"/>
          <w:b/>
          <w:sz w:val="22"/>
          <w:szCs w:val="22"/>
          <w:lang w:val="es-DO"/>
        </w:rPr>
        <w:t xml:space="preserve">CONSIDERANDO 5: </w:t>
      </w:r>
      <w:r w:rsidRPr="0014312A">
        <w:rPr>
          <w:rFonts w:ascii="Arial" w:eastAsia="Calibri" w:hAnsi="Arial" w:cs="Arial"/>
          <w:sz w:val="22"/>
          <w:szCs w:val="22"/>
          <w:lang w:val="es-DO"/>
        </w:rPr>
        <w:t xml:space="preserve">Que el </w:t>
      </w:r>
      <w:r w:rsidRPr="0014312A">
        <w:rPr>
          <w:rFonts w:ascii="Arial" w:eastAsia="Calibri" w:hAnsi="Arial" w:cs="Arial"/>
          <w:b/>
          <w:sz w:val="22"/>
          <w:szCs w:val="22"/>
          <w:lang w:val="es-DO"/>
        </w:rPr>
        <w:t>artículo 7,</w:t>
      </w:r>
      <w:r w:rsidRPr="0014312A">
        <w:rPr>
          <w:rFonts w:ascii="Arial" w:eastAsia="Calibri" w:hAnsi="Arial" w:cs="Arial"/>
          <w:sz w:val="22"/>
          <w:szCs w:val="22"/>
          <w:lang w:val="es-DO"/>
        </w:rPr>
        <w:t xml:space="preserve"> sobre la</w:t>
      </w:r>
      <w:r w:rsidRPr="0014312A">
        <w:rPr>
          <w:rFonts w:ascii="Arial" w:eastAsia="Calibri" w:hAnsi="Arial" w:cs="Arial"/>
          <w:b/>
          <w:sz w:val="22"/>
          <w:szCs w:val="22"/>
          <w:lang w:val="es-DO"/>
        </w:rPr>
        <w:t xml:space="preserve"> Adopción de Instrumentos Normativos de Carácter General</w:t>
      </w:r>
      <w:r w:rsidRPr="0014312A">
        <w:rPr>
          <w:rFonts w:ascii="Arial" w:eastAsia="Calibri" w:hAnsi="Arial" w:cs="Arial"/>
          <w:sz w:val="22"/>
          <w:szCs w:val="22"/>
          <w:lang w:val="es-DO"/>
        </w:rPr>
        <w:t xml:space="preserve">, del referido Reglamento Interno del CNSS, dispone lo siguiente: </w:t>
      </w:r>
      <w:r w:rsidRPr="0014312A">
        <w:rPr>
          <w:rFonts w:ascii="Arial" w:eastAsia="Calibri" w:hAnsi="Arial" w:cs="Arial"/>
          <w:i/>
          <w:sz w:val="22"/>
          <w:szCs w:val="22"/>
          <w:lang w:val="es-DO"/>
        </w:rPr>
        <w:t xml:space="preserve">“La adopción de cualquier instrumento normativo de aplicación general a todo el SDSS o grupo de personas, entidades o instituciones vinculadas a un segmento del mismo, deberá ser realizada previo el agotamiento de un proceso de consulta pública, de acuerdo a lo establecido el artículo 23 de la Ley General de Acceso a la Información Pública No. 200-04. Concluido el proceso de </w:t>
      </w:r>
      <w:r w:rsidRPr="0014312A">
        <w:rPr>
          <w:rFonts w:ascii="Arial" w:eastAsia="Calibri" w:hAnsi="Arial" w:cs="Arial"/>
          <w:i/>
          <w:sz w:val="22"/>
          <w:szCs w:val="22"/>
          <w:lang w:val="es-DO"/>
        </w:rPr>
        <w:lastRenderedPageBreak/>
        <w:t xml:space="preserve">consulta pública, </w:t>
      </w:r>
      <w:r w:rsidRPr="0014312A">
        <w:rPr>
          <w:rFonts w:ascii="Arial" w:eastAsia="Calibri" w:hAnsi="Arial" w:cs="Arial"/>
          <w:i/>
          <w:sz w:val="22"/>
          <w:szCs w:val="22"/>
          <w:u w:val="single"/>
          <w:lang w:val="es-DO"/>
        </w:rPr>
        <w:t>el CNSS conocerá el proyecto de norma general para su aprobación o rechazo y estudiará las observaciones realizadas, las cuales no serán vinculantes para el CNSS</w:t>
      </w:r>
      <w:r w:rsidRPr="0014312A">
        <w:rPr>
          <w:rFonts w:ascii="Arial" w:eastAsia="Calibri" w:hAnsi="Arial" w:cs="Arial"/>
          <w:sz w:val="22"/>
          <w:szCs w:val="22"/>
          <w:u w:val="single"/>
          <w:lang w:val="es-DO"/>
        </w:rPr>
        <w:t>”.</w:t>
      </w:r>
    </w:p>
    <w:p w14:paraId="27303092" w14:textId="77777777" w:rsidR="00404289" w:rsidRPr="0014312A" w:rsidRDefault="00404289" w:rsidP="00404289">
      <w:pPr>
        <w:autoSpaceDE w:val="0"/>
        <w:autoSpaceDN w:val="0"/>
        <w:adjustRightInd w:val="0"/>
        <w:ind w:left="-288"/>
        <w:jc w:val="both"/>
        <w:rPr>
          <w:rFonts w:ascii="Arial" w:eastAsia="Calibri" w:hAnsi="Arial" w:cs="Arial"/>
          <w:sz w:val="22"/>
          <w:szCs w:val="22"/>
          <w:lang w:val="es-DO"/>
        </w:rPr>
      </w:pPr>
    </w:p>
    <w:p w14:paraId="7EC42900" w14:textId="77777777" w:rsidR="00404289" w:rsidRPr="0014312A" w:rsidRDefault="00404289" w:rsidP="00404289">
      <w:pPr>
        <w:ind w:left="-288"/>
        <w:jc w:val="both"/>
        <w:rPr>
          <w:rFonts w:ascii="Arial" w:eastAsia="Calibri" w:hAnsi="Arial" w:cs="Arial"/>
          <w:sz w:val="22"/>
          <w:szCs w:val="22"/>
          <w:u w:val="single"/>
        </w:rPr>
      </w:pPr>
      <w:r w:rsidRPr="0014312A">
        <w:rPr>
          <w:rFonts w:ascii="Arial" w:eastAsia="Calibri" w:hAnsi="Arial" w:cs="Arial"/>
          <w:b/>
          <w:sz w:val="22"/>
          <w:szCs w:val="22"/>
        </w:rPr>
        <w:t>CONSIDERANDO 6:</w:t>
      </w:r>
      <w:r w:rsidRPr="0014312A">
        <w:rPr>
          <w:rFonts w:ascii="Arial" w:eastAsia="Calibri" w:hAnsi="Arial" w:cs="Arial"/>
          <w:sz w:val="22"/>
          <w:szCs w:val="22"/>
        </w:rPr>
        <w:t xml:space="preserve"> Que, dentro de las funciones de la </w:t>
      </w:r>
      <w:r w:rsidRPr="0014312A">
        <w:rPr>
          <w:rFonts w:ascii="Arial" w:eastAsia="Calibri" w:hAnsi="Arial" w:cs="Arial"/>
          <w:b/>
          <w:sz w:val="22"/>
          <w:szCs w:val="22"/>
        </w:rPr>
        <w:t>SISALRIL</w:t>
      </w:r>
      <w:r w:rsidRPr="0014312A">
        <w:rPr>
          <w:rFonts w:ascii="Arial" w:eastAsia="Calibri" w:hAnsi="Arial" w:cs="Arial"/>
          <w:sz w:val="22"/>
          <w:szCs w:val="22"/>
        </w:rPr>
        <w:t xml:space="preserve">, conforme a lo estipulado en el literal l) del artículo 176 de la Ley No. 87-01, se encuentra la de: </w:t>
      </w:r>
      <w:r w:rsidRPr="0014312A">
        <w:rPr>
          <w:rFonts w:ascii="Arial" w:eastAsia="Calibri" w:hAnsi="Arial" w:cs="Arial"/>
          <w:i/>
          <w:sz w:val="22"/>
          <w:szCs w:val="22"/>
          <w:u w:val="single"/>
        </w:rPr>
        <w:t>“</w:t>
      </w:r>
      <w:r w:rsidRPr="0014312A">
        <w:rPr>
          <w:rFonts w:ascii="Arial" w:hAnsi="Arial" w:cs="Arial"/>
          <w:i/>
          <w:sz w:val="22"/>
          <w:szCs w:val="22"/>
          <w:u w:val="single"/>
          <w:lang w:val="es-DO"/>
        </w:rPr>
        <w:t>Someter a la consideración del CNSS todas las iniciativas necesarias en el marco de la presente ley y el reglamento de Salud y Riesgos Laborales, orientadas a garantizar el desarrollo y el equilibrio financiero del sistema, la calidad de las prestaciones y la satisfacción de los usuarios, la solidez financiera del Seguro Nacional de Salud (SNS) y de las Administradoras de Riesgos de Salud (ARS), el desarrollo y fortalecimiento de las ARS locales y la libre elección de los afiliados.</w:t>
      </w:r>
      <w:r w:rsidRPr="0014312A">
        <w:rPr>
          <w:rFonts w:ascii="Arial" w:eastAsia="Calibri" w:hAnsi="Arial" w:cs="Arial"/>
          <w:i/>
          <w:sz w:val="22"/>
          <w:szCs w:val="22"/>
          <w:u w:val="single"/>
        </w:rPr>
        <w:t>”</w:t>
      </w:r>
      <w:r w:rsidRPr="0014312A">
        <w:rPr>
          <w:rFonts w:ascii="Arial" w:eastAsia="Calibri" w:hAnsi="Arial" w:cs="Arial"/>
          <w:sz w:val="22"/>
          <w:szCs w:val="22"/>
          <w:u w:val="single"/>
        </w:rPr>
        <w:t xml:space="preserve">  </w:t>
      </w:r>
    </w:p>
    <w:p w14:paraId="4665EEA5" w14:textId="77777777" w:rsidR="00404289" w:rsidRPr="0014312A" w:rsidRDefault="00404289" w:rsidP="00404289">
      <w:pPr>
        <w:ind w:left="-288"/>
        <w:jc w:val="both"/>
        <w:rPr>
          <w:rFonts w:ascii="Arial" w:eastAsia="Calibri" w:hAnsi="Arial" w:cs="Arial"/>
          <w:sz w:val="22"/>
          <w:szCs w:val="22"/>
          <w:u w:val="single"/>
        </w:rPr>
      </w:pPr>
    </w:p>
    <w:p w14:paraId="4F80FD57" w14:textId="77777777" w:rsidR="00404289" w:rsidRPr="0014312A" w:rsidRDefault="00404289" w:rsidP="00404289">
      <w:pPr>
        <w:ind w:left="-288"/>
        <w:jc w:val="both"/>
        <w:rPr>
          <w:rFonts w:ascii="Arial" w:eastAsia="Calibri" w:hAnsi="Arial" w:cs="Arial"/>
          <w:i/>
          <w:sz w:val="22"/>
          <w:szCs w:val="22"/>
          <w:u w:val="single"/>
          <w:lang w:val="es-DO"/>
        </w:rPr>
      </w:pPr>
      <w:r w:rsidRPr="0014312A">
        <w:rPr>
          <w:rFonts w:ascii="Arial" w:eastAsia="Calibri" w:hAnsi="Arial" w:cs="Arial"/>
          <w:b/>
          <w:sz w:val="22"/>
          <w:szCs w:val="22"/>
          <w:lang w:val="es-DO"/>
        </w:rPr>
        <w:t>CONSIDERANDO 7:</w:t>
      </w:r>
      <w:r w:rsidRPr="0014312A">
        <w:rPr>
          <w:rFonts w:ascii="Arial" w:eastAsia="Calibri" w:hAnsi="Arial" w:cs="Arial"/>
          <w:sz w:val="22"/>
          <w:szCs w:val="22"/>
          <w:lang w:val="es-DO"/>
        </w:rPr>
        <w:t xml:space="preserve"> Que, en cumplimiento al "Principio de Legalidad o Juridicidad" de la Administración Pública, es preciso mencionar que, el </w:t>
      </w:r>
      <w:r w:rsidRPr="0014312A">
        <w:rPr>
          <w:rFonts w:ascii="Arial" w:eastAsia="Calibri" w:hAnsi="Arial" w:cs="Arial"/>
          <w:b/>
          <w:sz w:val="22"/>
          <w:szCs w:val="22"/>
          <w:lang w:val="es-DO"/>
        </w:rPr>
        <w:t>CNSS</w:t>
      </w:r>
      <w:r w:rsidRPr="0014312A">
        <w:rPr>
          <w:rFonts w:ascii="Arial" w:eastAsia="Calibri" w:hAnsi="Arial" w:cs="Arial"/>
          <w:sz w:val="22"/>
          <w:szCs w:val="22"/>
          <w:lang w:val="es-DO"/>
        </w:rPr>
        <w:t xml:space="preserve"> apelando a la </w:t>
      </w:r>
      <w:r w:rsidRPr="0014312A">
        <w:rPr>
          <w:rFonts w:ascii="Arial" w:eastAsia="Calibri" w:hAnsi="Arial" w:cs="Arial"/>
          <w:b/>
          <w:sz w:val="22"/>
          <w:szCs w:val="22"/>
          <w:lang w:val="es-DO"/>
        </w:rPr>
        <w:t>Debida Diligencia</w:t>
      </w:r>
      <w:r w:rsidRPr="0014312A">
        <w:rPr>
          <w:rFonts w:ascii="Arial" w:eastAsia="Calibri" w:hAnsi="Arial" w:cs="Arial"/>
          <w:sz w:val="22"/>
          <w:szCs w:val="22"/>
          <w:lang w:val="es-DO"/>
        </w:rPr>
        <w:t xml:space="preserve">, en uno de los temas conocido en otra Comisión de Trabajo del CNSS, se solicitó mediante la comunicación No. 02502, d/f 17/12/2020, al Poder Ejecutivo, vía su Consultor Jurídico, la emisión del decreto aprobando una Normativa para regular un tema específico del SDSS y en respuesta a dicha solicitud, el </w:t>
      </w:r>
      <w:r w:rsidRPr="0014312A">
        <w:rPr>
          <w:rFonts w:ascii="Arial" w:eastAsia="Calibri" w:hAnsi="Arial" w:cs="Arial"/>
          <w:b/>
          <w:sz w:val="22"/>
          <w:szCs w:val="22"/>
          <w:lang w:val="es-DO"/>
        </w:rPr>
        <w:t>Consultor Jurídico del Poder Ejecutivo</w:t>
      </w:r>
      <w:r w:rsidRPr="0014312A">
        <w:rPr>
          <w:rFonts w:ascii="Arial" w:eastAsia="Calibri" w:hAnsi="Arial" w:cs="Arial"/>
          <w:sz w:val="22"/>
          <w:szCs w:val="22"/>
          <w:lang w:val="es-DO"/>
        </w:rPr>
        <w:t xml:space="preserve"> mediante la Comunicación No. 0309, d/f 06/04/2021, expresó lo siguiente: “</w:t>
      </w:r>
      <w:r w:rsidRPr="0014312A">
        <w:rPr>
          <w:rFonts w:ascii="Arial" w:eastAsia="Calibri" w:hAnsi="Arial" w:cs="Arial"/>
          <w:i/>
          <w:sz w:val="22"/>
          <w:szCs w:val="22"/>
          <w:lang w:val="es-DO"/>
        </w:rPr>
        <w:t xml:space="preserve">Entendemos que no es necesaria la emisión del decreto solicitado, pues no se trata de uno de los reglamentos dispuestos en el artículo 2 de la Ley núm. 87-01 que crea el Sistema Dominicano de Seguridad Social, los cuales sí deben ser sometidos para su aprobación al Poder Ejecutivo por parte del Consejo Nacional de Seguridad Social. Se trata más bien de una norma complementaria que regula el procedimiento administrativo para la entrega de un subsidio previsto en la ley núm. 87-01, el (…). </w:t>
      </w:r>
      <w:r w:rsidRPr="0014312A">
        <w:rPr>
          <w:rFonts w:ascii="Arial" w:eastAsia="Calibri" w:hAnsi="Arial" w:cs="Arial"/>
          <w:i/>
          <w:sz w:val="22"/>
          <w:szCs w:val="22"/>
          <w:u w:val="single"/>
          <w:lang w:val="es-DO"/>
        </w:rPr>
        <w:t>Es decir, estamos frente a una norma que puede ser aprobada mediante resolución del Consejo Nacional de Seguridad Social, el cual "es el responsable de (...) regular el funcionamiento del sistema y de sus instituciones", en virtud del artículo 22 de la ley 87-01”.</w:t>
      </w:r>
    </w:p>
    <w:p w14:paraId="2283E4CC" w14:textId="77777777" w:rsidR="00404289" w:rsidRPr="0014312A" w:rsidRDefault="00404289" w:rsidP="00404289">
      <w:pPr>
        <w:ind w:left="-288"/>
        <w:jc w:val="both"/>
        <w:rPr>
          <w:rFonts w:ascii="Arial" w:eastAsia="Calibri" w:hAnsi="Arial" w:cs="Arial"/>
          <w:sz w:val="22"/>
          <w:szCs w:val="22"/>
          <w:lang w:val="es-DO"/>
        </w:rPr>
      </w:pPr>
    </w:p>
    <w:p w14:paraId="38ED390E" w14:textId="77777777" w:rsidR="00404289" w:rsidRPr="0014312A" w:rsidRDefault="00404289" w:rsidP="00404289">
      <w:pPr>
        <w:ind w:left="-288"/>
        <w:jc w:val="both"/>
        <w:rPr>
          <w:rFonts w:ascii="Arial" w:eastAsia="Calibri" w:hAnsi="Arial" w:cs="Arial"/>
          <w:sz w:val="22"/>
          <w:szCs w:val="22"/>
          <w:lang w:val="es-DO"/>
        </w:rPr>
      </w:pPr>
      <w:r w:rsidRPr="0014312A">
        <w:rPr>
          <w:rFonts w:ascii="Arial" w:eastAsia="Calibri" w:hAnsi="Arial" w:cs="Arial"/>
          <w:b/>
          <w:sz w:val="22"/>
          <w:szCs w:val="22"/>
          <w:lang w:val="es-DO"/>
        </w:rPr>
        <w:t>CONSIDERANDO 8:</w:t>
      </w:r>
      <w:r w:rsidRPr="0014312A">
        <w:rPr>
          <w:rFonts w:ascii="Arial" w:eastAsia="Calibri" w:hAnsi="Arial" w:cs="Arial"/>
          <w:sz w:val="22"/>
          <w:szCs w:val="22"/>
          <w:lang w:val="es-DO"/>
        </w:rPr>
        <w:t xml:space="preserve"> Que, el </w:t>
      </w:r>
      <w:r w:rsidRPr="0014312A">
        <w:rPr>
          <w:rFonts w:ascii="Arial" w:eastAsia="Calibri" w:hAnsi="Arial" w:cs="Arial"/>
          <w:b/>
          <w:sz w:val="22"/>
          <w:szCs w:val="22"/>
          <w:lang w:val="es-DO"/>
        </w:rPr>
        <w:t>CNSS</w:t>
      </w:r>
      <w:r w:rsidRPr="0014312A">
        <w:rPr>
          <w:rFonts w:ascii="Arial" w:eastAsia="Calibri" w:hAnsi="Arial" w:cs="Arial"/>
          <w:sz w:val="22"/>
          <w:szCs w:val="22"/>
          <w:lang w:val="es-DO"/>
        </w:rPr>
        <w:t xml:space="preserve"> como órgano de conducción y dirección del SDSS y está debidamente facultado para regular el funcionamiento de dicho Sistema, mediante la disposición de normas complementarias, en virtud de lo establecido en el numeral 8, del literal c), del artículo 2 de la Ley No. 87-01, que coloca a los Acuerdos del Consejo Nacional de Seguridad Social entre las normativas complementarias reguladoras del SDSS, asimismo, reiteramos que el artículo 180 de la Ley No. 87-01 establece que: </w:t>
      </w:r>
      <w:r w:rsidRPr="0014312A">
        <w:rPr>
          <w:rFonts w:ascii="Arial" w:eastAsia="Calibri" w:hAnsi="Arial" w:cs="Arial"/>
          <w:i/>
          <w:sz w:val="22"/>
          <w:szCs w:val="22"/>
          <w:u w:val="single"/>
          <w:lang w:val="es-DO"/>
        </w:rPr>
        <w:t xml:space="preserve">“Será considerada como una infracción, cualquier incumplimiento por acción u omisión de las obligaciones establecidas </w:t>
      </w:r>
      <w:r w:rsidRPr="0014312A">
        <w:rPr>
          <w:rFonts w:ascii="Arial" w:eastAsia="Calibri" w:hAnsi="Arial" w:cs="Arial"/>
          <w:b/>
          <w:i/>
          <w:sz w:val="22"/>
          <w:szCs w:val="22"/>
          <w:u w:val="single"/>
          <w:lang w:val="es-DO"/>
        </w:rPr>
        <w:t>por la presente ley y sus normas complementarias,</w:t>
      </w:r>
      <w:r w:rsidRPr="0014312A">
        <w:rPr>
          <w:rFonts w:ascii="Arial" w:eastAsia="Calibri" w:hAnsi="Arial" w:cs="Arial"/>
          <w:i/>
          <w:sz w:val="22"/>
          <w:szCs w:val="22"/>
          <w:u w:val="single"/>
          <w:lang w:val="es-DO"/>
        </w:rPr>
        <w:t xml:space="preserve"> siguiendo la misma línea jurídica, el legislador plasmó en el artículo 182 de la misma Ley, lo siguiente: “(…) El Consejo Nacional de Seguridad Social (CNSS) establecerá la gravedad de cada infracción, así como el monto de la penalidad dentro de los límites previstos en el presente artículo (…)”,</w:t>
      </w:r>
      <w:r w:rsidRPr="0014312A">
        <w:rPr>
          <w:rFonts w:ascii="Arial" w:eastAsia="Calibri" w:hAnsi="Arial" w:cs="Arial"/>
          <w:sz w:val="22"/>
          <w:szCs w:val="22"/>
          <w:lang w:val="es-DO"/>
        </w:rPr>
        <w:t xml:space="preserve"> por tal motivo, los aspectos regulados en la presente normativa, se encuentran acorde a las disposiciones establecidas en la citada Ley No. 87-01, sus modificaciones y sus normas complementarias.</w:t>
      </w:r>
    </w:p>
    <w:p w14:paraId="7FB2AAD8" w14:textId="77777777" w:rsidR="00404289" w:rsidRPr="0014312A" w:rsidRDefault="00404289" w:rsidP="00404289">
      <w:pPr>
        <w:ind w:left="-288"/>
        <w:jc w:val="both"/>
        <w:rPr>
          <w:rFonts w:ascii="Arial" w:eastAsia="Calibri" w:hAnsi="Arial" w:cs="Arial"/>
          <w:sz w:val="22"/>
          <w:szCs w:val="22"/>
          <w:lang w:val="es-DO"/>
        </w:rPr>
      </w:pPr>
    </w:p>
    <w:p w14:paraId="04511BBB" w14:textId="77777777" w:rsidR="00404289" w:rsidRPr="0014312A" w:rsidRDefault="00404289" w:rsidP="00404289">
      <w:pPr>
        <w:ind w:left="-288"/>
        <w:jc w:val="both"/>
        <w:rPr>
          <w:rFonts w:ascii="Arial" w:hAnsi="Arial" w:cs="Arial"/>
          <w:bCs/>
          <w:sz w:val="22"/>
          <w:szCs w:val="22"/>
          <w:lang w:val="es-DO" w:eastAsia="es-DO"/>
        </w:rPr>
      </w:pPr>
      <w:r w:rsidRPr="0014312A">
        <w:rPr>
          <w:rFonts w:ascii="Arial" w:eastAsia="Calibri" w:hAnsi="Arial" w:cs="Arial"/>
          <w:b/>
          <w:sz w:val="22"/>
          <w:szCs w:val="22"/>
          <w:lang w:val="es-DO"/>
        </w:rPr>
        <w:t>CONSIDERANDO 9:</w:t>
      </w:r>
      <w:r w:rsidRPr="0014312A">
        <w:rPr>
          <w:rFonts w:ascii="Arial" w:eastAsia="Calibri" w:hAnsi="Arial" w:cs="Arial"/>
          <w:sz w:val="22"/>
          <w:szCs w:val="22"/>
          <w:lang w:val="es-DO"/>
        </w:rPr>
        <w:t xml:space="preserve"> Que la </w:t>
      </w:r>
      <w:r w:rsidRPr="0014312A">
        <w:rPr>
          <w:rFonts w:ascii="Arial" w:hAnsi="Arial" w:cs="Arial"/>
          <w:spacing w:val="4"/>
          <w:sz w:val="22"/>
          <w:szCs w:val="22"/>
          <w:lang w:val="es-DO" w:bidi="ne-IN"/>
        </w:rPr>
        <w:t>Primera Sala del Tribunal Superior Administrativo</w:t>
      </w:r>
      <w:r w:rsidRPr="0014312A">
        <w:rPr>
          <w:rFonts w:ascii="Arial" w:hAnsi="Arial" w:cs="Arial"/>
          <w:sz w:val="22"/>
          <w:szCs w:val="22"/>
        </w:rPr>
        <w:t xml:space="preserve"> emitió la Sentencia 0030-02-2023-SSEN-00691, en fecha 12 de octubre del 2023, donde quedaron validados los Actos Administrativos emanados del CNSS y de la SISALRIL, respectivamente, relativos a la imposición de sanción fundamentadas en el reglamento, hoy denominado Normativa de Infracciones y Sanciones del SFS y del SRL, quedando demostrado que dichas entidades del SDSS agotaron el D</w:t>
      </w:r>
      <w:r w:rsidRPr="0014312A">
        <w:rPr>
          <w:rFonts w:ascii="Arial" w:hAnsi="Arial" w:cs="Arial"/>
          <w:bCs/>
          <w:sz w:val="22"/>
          <w:szCs w:val="22"/>
          <w:lang w:val="es-DO" w:eastAsia="es-DO"/>
        </w:rPr>
        <w:t>ebido Proceso y garantizaron la Tutela Administrativa</w:t>
      </w:r>
      <w:r w:rsidRPr="0014312A">
        <w:rPr>
          <w:rFonts w:ascii="Arial" w:hAnsi="Arial" w:cs="Arial"/>
          <w:spacing w:val="4"/>
          <w:sz w:val="22"/>
          <w:szCs w:val="22"/>
          <w:lang w:val="es-DO" w:bidi="ne-IN"/>
        </w:rPr>
        <w:t>.</w:t>
      </w:r>
    </w:p>
    <w:p w14:paraId="36A180C4" w14:textId="77777777" w:rsidR="00404289" w:rsidRPr="0014312A" w:rsidRDefault="00404289" w:rsidP="00404289">
      <w:pPr>
        <w:autoSpaceDE w:val="0"/>
        <w:autoSpaceDN w:val="0"/>
        <w:adjustRightInd w:val="0"/>
        <w:ind w:left="-288"/>
        <w:jc w:val="both"/>
        <w:rPr>
          <w:rFonts w:ascii="Arial" w:eastAsia="Calibri" w:hAnsi="Arial" w:cs="Arial"/>
          <w:sz w:val="22"/>
          <w:szCs w:val="22"/>
        </w:rPr>
      </w:pPr>
    </w:p>
    <w:p w14:paraId="6CD5C301" w14:textId="77777777" w:rsidR="00404289" w:rsidRPr="0014312A" w:rsidRDefault="00404289" w:rsidP="00404289">
      <w:pPr>
        <w:ind w:left="-288"/>
        <w:jc w:val="both"/>
        <w:rPr>
          <w:rFonts w:ascii="Arial" w:eastAsia="Calibri" w:hAnsi="Arial" w:cs="Arial"/>
          <w:sz w:val="22"/>
          <w:szCs w:val="22"/>
        </w:rPr>
      </w:pPr>
      <w:r w:rsidRPr="0014312A">
        <w:rPr>
          <w:rFonts w:ascii="Arial" w:hAnsi="Arial" w:cs="Arial"/>
          <w:b/>
          <w:sz w:val="22"/>
          <w:szCs w:val="22"/>
          <w:lang w:eastAsia="es-DO"/>
        </w:rPr>
        <w:lastRenderedPageBreak/>
        <w:t>CONSIDERANDO 10:</w:t>
      </w:r>
      <w:r w:rsidRPr="0014312A">
        <w:rPr>
          <w:rFonts w:ascii="Arial" w:hAnsi="Arial" w:cs="Arial"/>
          <w:sz w:val="22"/>
          <w:szCs w:val="22"/>
          <w:lang w:eastAsia="es-DO"/>
        </w:rPr>
        <w:t xml:space="preserve"> </w:t>
      </w:r>
      <w:r w:rsidRPr="0014312A">
        <w:rPr>
          <w:rFonts w:ascii="Arial" w:eastAsia="Calibri" w:hAnsi="Arial" w:cs="Arial"/>
          <w:sz w:val="22"/>
          <w:szCs w:val="22"/>
        </w:rPr>
        <w:t xml:space="preserve">Que el </w:t>
      </w:r>
      <w:r w:rsidRPr="0014312A">
        <w:rPr>
          <w:rFonts w:ascii="Arial" w:eastAsia="Calibri" w:hAnsi="Arial" w:cs="Arial"/>
          <w:b/>
          <w:sz w:val="22"/>
          <w:szCs w:val="22"/>
        </w:rPr>
        <w:t xml:space="preserve">CNSS </w:t>
      </w:r>
      <w:r w:rsidRPr="0014312A">
        <w:rPr>
          <w:rFonts w:ascii="Arial" w:eastAsia="Calibri" w:hAnsi="Arial" w:cs="Arial"/>
          <w:sz w:val="22"/>
          <w:szCs w:val="22"/>
        </w:rPr>
        <w:t>es responsable de establecer las políticas, garantizar la extensión de cobertura, defender los beneficiarios, así como, velar por el desarrollo institucional, la integralidad de sus programas y el equilibrio financiero del Sistema Dominicano de Seguridad Social.</w:t>
      </w:r>
    </w:p>
    <w:p w14:paraId="5FA6FB77" w14:textId="77777777" w:rsidR="00404289" w:rsidRPr="0014312A" w:rsidRDefault="00404289" w:rsidP="00404289">
      <w:pPr>
        <w:ind w:left="-288"/>
        <w:jc w:val="both"/>
        <w:rPr>
          <w:rFonts w:ascii="Arial" w:eastAsia="Calibri" w:hAnsi="Arial" w:cs="Arial"/>
          <w:sz w:val="22"/>
          <w:szCs w:val="22"/>
        </w:rPr>
      </w:pPr>
    </w:p>
    <w:p w14:paraId="2409F90C" w14:textId="77777777" w:rsidR="00404289" w:rsidRPr="0014312A" w:rsidRDefault="00404289" w:rsidP="00404289">
      <w:pPr>
        <w:ind w:left="-288"/>
        <w:jc w:val="both"/>
        <w:rPr>
          <w:rFonts w:ascii="Arial" w:eastAsia="Calibri" w:hAnsi="Arial" w:cs="Arial"/>
          <w:sz w:val="22"/>
          <w:szCs w:val="22"/>
          <w:lang w:val="es-DO"/>
        </w:rPr>
      </w:pPr>
      <w:r w:rsidRPr="0014312A">
        <w:rPr>
          <w:rFonts w:ascii="Arial" w:eastAsia="Calibri" w:hAnsi="Arial" w:cs="Arial"/>
          <w:b/>
          <w:sz w:val="22"/>
          <w:szCs w:val="22"/>
          <w:lang w:val="es-DO"/>
        </w:rPr>
        <w:t xml:space="preserve">VISTOS: </w:t>
      </w:r>
      <w:r w:rsidRPr="0014312A">
        <w:rPr>
          <w:rFonts w:ascii="Arial" w:eastAsia="Calibri" w:hAnsi="Arial" w:cs="Arial"/>
          <w:sz w:val="22"/>
          <w:szCs w:val="22"/>
          <w:lang w:val="es-DO"/>
        </w:rPr>
        <w:t>La Constitución de la República Dominicana, la Ley 87-01 que crea el Sistema Dominicano de Seguridad Social y sus modificaciones, el Reglamento Interno del CNSS, la</w:t>
      </w:r>
      <w:r w:rsidRPr="0014312A">
        <w:rPr>
          <w:rFonts w:ascii="Arial" w:hAnsi="Arial" w:cs="Arial"/>
          <w:sz w:val="22"/>
          <w:szCs w:val="22"/>
        </w:rPr>
        <w:t xml:space="preserve"> Ley 200-04 General de Libre Acceso a la Información Pública y su Reglamento de Aplicación, promulgado mediante el Decreto No. 130-05, </w:t>
      </w:r>
      <w:r w:rsidRPr="0014312A">
        <w:rPr>
          <w:rFonts w:ascii="Arial" w:hAnsi="Arial" w:cs="Arial"/>
          <w:sz w:val="22"/>
          <w:szCs w:val="22"/>
          <w:lang w:val="es-DO"/>
        </w:rPr>
        <w:t xml:space="preserve">la Ley 107-13 sobre los derechos de las personas en sus relaciones con la Administración Pública y de Procedimiento Administrativo, </w:t>
      </w:r>
      <w:r w:rsidRPr="0014312A">
        <w:rPr>
          <w:rFonts w:ascii="Arial" w:hAnsi="Arial" w:cs="Arial"/>
          <w:sz w:val="22"/>
          <w:szCs w:val="22"/>
        </w:rPr>
        <w:t>Ley No. 13-20 , que fortalece la Tesorería de la Seguridad Social (TSS) y la Dirección General de Información y Defensa de los Afiliados (DIDA), la Ley No. 397-19, que crea el Instituto Dominicano de Prevención y Protección de Riesgos Laborales (IDOPPRIL) y la</w:t>
      </w:r>
      <w:r w:rsidRPr="0014312A">
        <w:rPr>
          <w:rFonts w:ascii="Arial" w:hAnsi="Arial" w:cs="Arial"/>
          <w:sz w:val="22"/>
          <w:szCs w:val="22"/>
          <w:lang w:val="es-MX"/>
        </w:rPr>
        <w:t xml:space="preserve"> </w:t>
      </w:r>
      <w:r w:rsidRPr="0014312A">
        <w:rPr>
          <w:rFonts w:ascii="Arial" w:hAnsi="Arial" w:cs="Arial"/>
          <w:sz w:val="22"/>
          <w:szCs w:val="22"/>
        </w:rPr>
        <w:t>Sentencia 0030-02-2023-SSEN-00691, d/f 12/10/2023.</w:t>
      </w:r>
      <w:r w:rsidRPr="0014312A">
        <w:rPr>
          <w:rFonts w:ascii="Arial" w:eastAsia="Calibri" w:hAnsi="Arial" w:cs="Arial"/>
          <w:sz w:val="22"/>
          <w:szCs w:val="22"/>
          <w:lang w:val="es-DO"/>
        </w:rPr>
        <w:t xml:space="preserve"> </w:t>
      </w:r>
    </w:p>
    <w:p w14:paraId="35951B68" w14:textId="77777777" w:rsidR="00A1258D" w:rsidRDefault="00A1258D" w:rsidP="00A1258D">
      <w:pPr>
        <w:pStyle w:val="Sinespaciado"/>
        <w:rPr>
          <w:lang w:val="es-DO"/>
        </w:rPr>
      </w:pPr>
    </w:p>
    <w:p w14:paraId="06FA1BA6" w14:textId="7E0C3689" w:rsidR="00404289" w:rsidRPr="0014312A" w:rsidRDefault="00404289" w:rsidP="0014312A">
      <w:pPr>
        <w:spacing w:after="200"/>
        <w:ind w:left="-288"/>
        <w:jc w:val="both"/>
        <w:rPr>
          <w:rFonts w:ascii="Arial" w:eastAsia="Calibri" w:hAnsi="Arial" w:cs="Arial"/>
          <w:sz w:val="22"/>
          <w:szCs w:val="22"/>
          <w:lang w:val="es-DO"/>
        </w:rPr>
      </w:pPr>
      <w:r w:rsidRPr="0014312A">
        <w:rPr>
          <w:rFonts w:ascii="Arial" w:eastAsia="Calibri" w:hAnsi="Arial" w:cs="Arial"/>
          <w:sz w:val="22"/>
          <w:szCs w:val="22"/>
          <w:lang w:val="es-DO"/>
        </w:rPr>
        <w:t xml:space="preserve">El </w:t>
      </w:r>
      <w:r w:rsidRPr="0014312A">
        <w:rPr>
          <w:rFonts w:ascii="Arial" w:eastAsia="Calibri" w:hAnsi="Arial" w:cs="Arial"/>
          <w:b/>
          <w:sz w:val="22"/>
          <w:szCs w:val="22"/>
          <w:lang w:val="es-DO"/>
        </w:rPr>
        <w:t>CONSEJO NACIONAL DE SEGURIDAD SOCIAL (CNSS)</w:t>
      </w:r>
      <w:r w:rsidRPr="0014312A">
        <w:rPr>
          <w:rFonts w:ascii="Arial" w:eastAsia="Calibri" w:hAnsi="Arial" w:cs="Arial"/>
          <w:sz w:val="22"/>
          <w:szCs w:val="22"/>
          <w:lang w:val="es-DO"/>
        </w:rPr>
        <w:t>, en apego a las funciones y atribuciones que le confieren la Ley 87-01 que crea el Sistema Dominicano de Seguridad Social (SDSS), sus modificaciones y normas complementarias.</w:t>
      </w:r>
    </w:p>
    <w:p w14:paraId="522AB63B" w14:textId="45A00844" w:rsidR="00404289" w:rsidRPr="0014312A" w:rsidRDefault="00404289" w:rsidP="0014312A">
      <w:pPr>
        <w:ind w:left="-288"/>
        <w:jc w:val="center"/>
        <w:rPr>
          <w:rFonts w:ascii="Arial" w:hAnsi="Arial" w:cs="Arial"/>
          <w:b/>
          <w:bCs/>
          <w:sz w:val="22"/>
          <w:szCs w:val="22"/>
        </w:rPr>
      </w:pPr>
      <w:r w:rsidRPr="0014312A">
        <w:rPr>
          <w:rFonts w:ascii="Arial" w:hAnsi="Arial" w:cs="Arial"/>
          <w:b/>
          <w:bCs/>
          <w:sz w:val="22"/>
          <w:szCs w:val="22"/>
        </w:rPr>
        <w:t xml:space="preserve">RESUELVE: </w:t>
      </w:r>
    </w:p>
    <w:p w14:paraId="4B9DD9FD" w14:textId="77777777" w:rsidR="00404289" w:rsidRPr="0014312A" w:rsidRDefault="00404289" w:rsidP="0014312A">
      <w:pPr>
        <w:ind w:left="-288"/>
        <w:jc w:val="center"/>
        <w:rPr>
          <w:rFonts w:ascii="Arial" w:hAnsi="Arial" w:cs="Arial"/>
          <w:b/>
          <w:bCs/>
          <w:sz w:val="22"/>
          <w:szCs w:val="22"/>
        </w:rPr>
      </w:pPr>
    </w:p>
    <w:p w14:paraId="01C08F9D" w14:textId="77777777" w:rsidR="00404289" w:rsidRPr="0014312A" w:rsidRDefault="00404289" w:rsidP="0014312A">
      <w:pPr>
        <w:ind w:left="-288"/>
        <w:jc w:val="both"/>
        <w:rPr>
          <w:rFonts w:ascii="Arial" w:hAnsi="Arial" w:cs="Arial"/>
          <w:b/>
          <w:bCs/>
          <w:sz w:val="22"/>
          <w:szCs w:val="22"/>
        </w:rPr>
      </w:pPr>
      <w:r w:rsidRPr="0014312A">
        <w:rPr>
          <w:rFonts w:ascii="Arial" w:hAnsi="Arial" w:cs="Arial"/>
          <w:b/>
          <w:bCs/>
          <w:sz w:val="22"/>
          <w:szCs w:val="22"/>
        </w:rPr>
        <w:t xml:space="preserve">PRIMERO: APROBAR </w:t>
      </w:r>
      <w:r w:rsidRPr="0014312A">
        <w:rPr>
          <w:rFonts w:ascii="Arial" w:hAnsi="Arial" w:cs="Arial"/>
          <w:bCs/>
          <w:sz w:val="22"/>
          <w:szCs w:val="22"/>
        </w:rPr>
        <w:t xml:space="preserve">la modificación de la </w:t>
      </w:r>
      <w:r w:rsidRPr="0014312A">
        <w:rPr>
          <w:rFonts w:ascii="Arial" w:hAnsi="Arial" w:cs="Arial"/>
          <w:b/>
          <w:sz w:val="22"/>
          <w:szCs w:val="22"/>
        </w:rPr>
        <w:t xml:space="preserve">Normativa de Infracciones y Sanciones al Seguro Familiar de Salud (SFS) </w:t>
      </w:r>
      <w:r w:rsidRPr="0014312A">
        <w:rPr>
          <w:rFonts w:ascii="Arial" w:hAnsi="Arial" w:cs="Arial"/>
          <w:sz w:val="22"/>
          <w:szCs w:val="22"/>
        </w:rPr>
        <w:t>y al</w:t>
      </w:r>
      <w:r w:rsidRPr="0014312A">
        <w:rPr>
          <w:rFonts w:ascii="Arial" w:hAnsi="Arial" w:cs="Arial"/>
          <w:b/>
          <w:sz w:val="22"/>
          <w:szCs w:val="22"/>
        </w:rPr>
        <w:t xml:space="preserve"> Seguro de Riesgos Laborales (SRL),</w:t>
      </w:r>
      <w:r w:rsidRPr="0014312A">
        <w:rPr>
          <w:rFonts w:ascii="Arial" w:hAnsi="Arial" w:cs="Arial"/>
          <w:bCs/>
          <w:sz w:val="22"/>
          <w:szCs w:val="22"/>
        </w:rPr>
        <w:t xml:space="preserve"> luego de concluido el proceso de Consulta Pública, conforme al mandato dado por el </w:t>
      </w:r>
      <w:r w:rsidRPr="0014312A">
        <w:rPr>
          <w:rFonts w:ascii="Arial" w:hAnsi="Arial" w:cs="Arial"/>
          <w:b/>
          <w:bCs/>
          <w:sz w:val="22"/>
          <w:szCs w:val="22"/>
        </w:rPr>
        <w:t>CNSS</w:t>
      </w:r>
      <w:r w:rsidRPr="0014312A">
        <w:rPr>
          <w:rFonts w:ascii="Arial" w:hAnsi="Arial" w:cs="Arial"/>
          <w:bCs/>
          <w:sz w:val="22"/>
          <w:szCs w:val="22"/>
        </w:rPr>
        <w:t xml:space="preserve"> mediante la </w:t>
      </w:r>
      <w:r w:rsidRPr="0014312A">
        <w:rPr>
          <w:rFonts w:ascii="Arial" w:hAnsi="Arial" w:cs="Arial"/>
          <w:b/>
          <w:sz w:val="22"/>
          <w:szCs w:val="22"/>
          <w:lang w:val="es-DO"/>
        </w:rPr>
        <w:t>Resolución No. 560-05, d/f 15/12/2022</w:t>
      </w:r>
      <w:r w:rsidRPr="0014312A">
        <w:rPr>
          <w:rFonts w:ascii="Arial" w:hAnsi="Arial" w:cs="Arial"/>
          <w:bCs/>
          <w:sz w:val="22"/>
          <w:szCs w:val="22"/>
        </w:rPr>
        <w:t xml:space="preserve">, con las observaciones consensuadas y aprobadas. (Ver Normativa anexa). </w:t>
      </w:r>
    </w:p>
    <w:p w14:paraId="53521F33" w14:textId="77777777" w:rsidR="00404289" w:rsidRPr="0014312A" w:rsidRDefault="00404289" w:rsidP="0014312A">
      <w:pPr>
        <w:ind w:left="-288"/>
        <w:jc w:val="center"/>
        <w:rPr>
          <w:rFonts w:ascii="Arial" w:hAnsi="Arial" w:cs="Arial"/>
          <w:b/>
          <w:bCs/>
          <w:sz w:val="22"/>
          <w:szCs w:val="22"/>
        </w:rPr>
      </w:pPr>
    </w:p>
    <w:p w14:paraId="1083C4F8" w14:textId="77777777" w:rsidR="00404289" w:rsidRPr="0014312A" w:rsidRDefault="00404289" w:rsidP="0014312A">
      <w:pPr>
        <w:autoSpaceDE w:val="0"/>
        <w:autoSpaceDN w:val="0"/>
        <w:adjustRightInd w:val="0"/>
        <w:ind w:left="-288"/>
        <w:jc w:val="both"/>
        <w:rPr>
          <w:rFonts w:ascii="Arial" w:hAnsi="Arial" w:cs="Arial"/>
          <w:bCs/>
          <w:sz w:val="22"/>
          <w:szCs w:val="22"/>
        </w:rPr>
      </w:pPr>
      <w:r w:rsidRPr="0014312A">
        <w:rPr>
          <w:rFonts w:ascii="Arial" w:hAnsi="Arial" w:cs="Arial"/>
          <w:b/>
          <w:bCs/>
          <w:sz w:val="22"/>
          <w:szCs w:val="22"/>
        </w:rPr>
        <w:t xml:space="preserve">SEGUNDO: INSTRUIR </w:t>
      </w:r>
      <w:r w:rsidRPr="0014312A">
        <w:rPr>
          <w:rFonts w:ascii="Arial" w:hAnsi="Arial" w:cs="Arial"/>
          <w:bCs/>
          <w:sz w:val="22"/>
          <w:szCs w:val="22"/>
        </w:rPr>
        <w:t xml:space="preserve">al </w:t>
      </w:r>
      <w:r w:rsidRPr="0014312A">
        <w:rPr>
          <w:rFonts w:ascii="Arial" w:hAnsi="Arial" w:cs="Arial"/>
          <w:b/>
          <w:bCs/>
          <w:sz w:val="22"/>
          <w:szCs w:val="22"/>
        </w:rPr>
        <w:t>Gerente General del CNSS</w:t>
      </w:r>
      <w:r w:rsidRPr="0014312A">
        <w:rPr>
          <w:rFonts w:ascii="Arial" w:hAnsi="Arial" w:cs="Arial"/>
          <w:bCs/>
          <w:sz w:val="22"/>
          <w:szCs w:val="22"/>
        </w:rPr>
        <w:t xml:space="preserve"> a publicar en un periódico de circulación nacional la presente resolución y la versión final de la </w:t>
      </w:r>
      <w:r w:rsidRPr="0014312A">
        <w:rPr>
          <w:rFonts w:ascii="Arial" w:hAnsi="Arial" w:cs="Arial"/>
          <w:b/>
          <w:sz w:val="22"/>
          <w:szCs w:val="22"/>
        </w:rPr>
        <w:t xml:space="preserve">Normativa de Infracciones y Sanciones al Seguro Familiar de Salud (SFS) </w:t>
      </w:r>
      <w:r w:rsidRPr="0014312A">
        <w:rPr>
          <w:rFonts w:ascii="Arial" w:hAnsi="Arial" w:cs="Arial"/>
          <w:sz w:val="22"/>
          <w:szCs w:val="22"/>
        </w:rPr>
        <w:t>y al</w:t>
      </w:r>
      <w:r w:rsidRPr="0014312A">
        <w:rPr>
          <w:rFonts w:ascii="Arial" w:hAnsi="Arial" w:cs="Arial"/>
          <w:b/>
          <w:sz w:val="22"/>
          <w:szCs w:val="22"/>
        </w:rPr>
        <w:t xml:space="preserve"> Seguro de Riesgos Laborales (SRL).</w:t>
      </w:r>
      <w:r w:rsidRPr="0014312A">
        <w:rPr>
          <w:rFonts w:ascii="Arial" w:hAnsi="Arial" w:cs="Arial"/>
          <w:bCs/>
          <w:sz w:val="22"/>
          <w:szCs w:val="22"/>
        </w:rPr>
        <w:t xml:space="preserve"> </w:t>
      </w:r>
    </w:p>
    <w:p w14:paraId="2A28159E" w14:textId="77777777" w:rsidR="00404289" w:rsidRPr="0014312A" w:rsidRDefault="00404289" w:rsidP="0014312A">
      <w:pPr>
        <w:autoSpaceDE w:val="0"/>
        <w:autoSpaceDN w:val="0"/>
        <w:adjustRightInd w:val="0"/>
        <w:ind w:left="-288"/>
        <w:jc w:val="both"/>
        <w:rPr>
          <w:rFonts w:ascii="Arial" w:hAnsi="Arial" w:cs="Arial"/>
          <w:bCs/>
          <w:sz w:val="22"/>
          <w:szCs w:val="22"/>
        </w:rPr>
      </w:pPr>
    </w:p>
    <w:p w14:paraId="5ED218BA" w14:textId="77777777" w:rsidR="00404289" w:rsidRPr="0014312A" w:rsidRDefault="00404289" w:rsidP="0014312A">
      <w:pPr>
        <w:spacing w:after="200"/>
        <w:ind w:left="-288"/>
        <w:contextualSpacing/>
        <w:jc w:val="both"/>
        <w:rPr>
          <w:rFonts w:ascii="Arial" w:eastAsia="Calibri" w:hAnsi="Arial" w:cs="Arial"/>
          <w:sz w:val="22"/>
          <w:szCs w:val="22"/>
          <w:lang w:val="es-DO"/>
        </w:rPr>
      </w:pPr>
      <w:r w:rsidRPr="0014312A">
        <w:rPr>
          <w:rFonts w:ascii="Arial" w:hAnsi="Arial" w:cs="Arial"/>
          <w:b/>
          <w:bCs/>
          <w:sz w:val="22"/>
          <w:szCs w:val="22"/>
        </w:rPr>
        <w:t>TERCERO:</w:t>
      </w:r>
      <w:r w:rsidRPr="0014312A">
        <w:rPr>
          <w:rFonts w:ascii="Arial" w:eastAsia="Calibri" w:hAnsi="Arial" w:cs="Arial"/>
          <w:sz w:val="22"/>
          <w:szCs w:val="22"/>
          <w:lang w:val="es-DO"/>
        </w:rPr>
        <w:t xml:space="preserve"> </w:t>
      </w:r>
      <w:r w:rsidRPr="0014312A">
        <w:rPr>
          <w:rFonts w:ascii="Arial" w:eastAsia="Calibri" w:hAnsi="Arial" w:cs="Arial"/>
          <w:b/>
          <w:sz w:val="22"/>
          <w:szCs w:val="22"/>
          <w:lang w:val="es-DO"/>
        </w:rPr>
        <w:t>INSTRUIR</w:t>
      </w:r>
      <w:r w:rsidRPr="0014312A">
        <w:rPr>
          <w:rFonts w:ascii="Arial" w:eastAsia="Calibri" w:hAnsi="Arial" w:cs="Arial"/>
          <w:sz w:val="22"/>
          <w:szCs w:val="22"/>
          <w:lang w:val="es-DO"/>
        </w:rPr>
        <w:t xml:space="preserve"> al </w:t>
      </w:r>
      <w:r w:rsidRPr="0014312A">
        <w:rPr>
          <w:rFonts w:ascii="Arial" w:eastAsia="Calibri" w:hAnsi="Arial" w:cs="Arial"/>
          <w:b/>
          <w:sz w:val="22"/>
          <w:szCs w:val="22"/>
          <w:lang w:val="es-DO"/>
        </w:rPr>
        <w:t>Gerente General del CNSS</w:t>
      </w:r>
      <w:r w:rsidRPr="0014312A">
        <w:rPr>
          <w:rFonts w:ascii="Arial" w:eastAsia="Calibri" w:hAnsi="Arial" w:cs="Arial"/>
          <w:sz w:val="22"/>
          <w:szCs w:val="22"/>
          <w:lang w:val="es-DO"/>
        </w:rPr>
        <w:t xml:space="preserve"> a notificar la presente resolución a la </w:t>
      </w:r>
      <w:r w:rsidRPr="0014312A">
        <w:rPr>
          <w:rFonts w:ascii="Arial" w:eastAsia="Calibri" w:hAnsi="Arial" w:cs="Arial"/>
          <w:b/>
          <w:sz w:val="22"/>
          <w:szCs w:val="22"/>
          <w:lang w:val="es-DO"/>
        </w:rPr>
        <w:t>SISALRIL, ADIMARS, ADARS, ANDELAP, TSS,</w:t>
      </w:r>
      <w:r w:rsidRPr="0014312A">
        <w:rPr>
          <w:rFonts w:ascii="Arial" w:eastAsia="Calibri" w:hAnsi="Arial" w:cs="Arial"/>
          <w:sz w:val="22"/>
          <w:szCs w:val="22"/>
          <w:lang w:val="es-DO"/>
        </w:rPr>
        <w:t xml:space="preserve"> a las demás instancias del </w:t>
      </w:r>
      <w:r w:rsidRPr="0014312A">
        <w:rPr>
          <w:rFonts w:ascii="Arial" w:eastAsia="Calibri" w:hAnsi="Arial" w:cs="Arial"/>
          <w:b/>
          <w:sz w:val="22"/>
          <w:szCs w:val="22"/>
          <w:lang w:val="es-DO"/>
        </w:rPr>
        <w:t xml:space="preserve">SDSS </w:t>
      </w:r>
      <w:r w:rsidRPr="0014312A">
        <w:rPr>
          <w:rFonts w:ascii="Arial" w:eastAsia="Calibri" w:hAnsi="Arial" w:cs="Arial"/>
          <w:sz w:val="22"/>
          <w:szCs w:val="22"/>
          <w:lang w:val="es-DO"/>
        </w:rPr>
        <w:t>y otras entidades involucradas.</w:t>
      </w:r>
    </w:p>
    <w:p w14:paraId="3D0B789A" w14:textId="77777777" w:rsidR="00404289" w:rsidRPr="0014312A" w:rsidRDefault="00404289" w:rsidP="0014312A">
      <w:pPr>
        <w:autoSpaceDE w:val="0"/>
        <w:autoSpaceDN w:val="0"/>
        <w:adjustRightInd w:val="0"/>
        <w:ind w:left="-288"/>
        <w:jc w:val="both"/>
        <w:rPr>
          <w:rFonts w:ascii="Arial" w:hAnsi="Arial" w:cs="Arial"/>
          <w:b/>
          <w:bCs/>
          <w:sz w:val="22"/>
          <w:szCs w:val="22"/>
          <w:lang w:val="es-DO"/>
        </w:rPr>
      </w:pPr>
    </w:p>
    <w:p w14:paraId="4740C7B7" w14:textId="2DE2AFCE" w:rsidR="00404289" w:rsidRPr="0014312A" w:rsidRDefault="00404289" w:rsidP="00404289">
      <w:pPr>
        <w:jc w:val="center"/>
        <w:rPr>
          <w:rFonts w:ascii="Arial" w:hAnsi="Arial" w:cs="Arial"/>
          <w:b/>
          <w:bCs/>
          <w:sz w:val="22"/>
          <w:szCs w:val="22"/>
          <w:u w:val="single"/>
        </w:rPr>
      </w:pPr>
      <w:r w:rsidRPr="0014312A">
        <w:rPr>
          <w:rFonts w:ascii="Arial" w:hAnsi="Arial" w:cs="Arial"/>
          <w:b/>
          <w:bCs/>
          <w:sz w:val="22"/>
          <w:szCs w:val="22"/>
          <w:u w:val="single"/>
        </w:rPr>
        <w:t>Anexo de la Resolución</w:t>
      </w:r>
    </w:p>
    <w:p w14:paraId="1B3A9020" w14:textId="77777777" w:rsidR="00404289" w:rsidRPr="0014312A" w:rsidRDefault="00404289" w:rsidP="00404289">
      <w:pPr>
        <w:jc w:val="center"/>
        <w:rPr>
          <w:rFonts w:ascii="Arial" w:hAnsi="Arial" w:cs="Arial"/>
          <w:b/>
          <w:bCs/>
          <w:sz w:val="22"/>
          <w:szCs w:val="22"/>
        </w:rPr>
      </w:pPr>
    </w:p>
    <w:p w14:paraId="15E19202" w14:textId="77777777" w:rsidR="00404289" w:rsidRPr="0014312A" w:rsidRDefault="00404289" w:rsidP="0014312A">
      <w:pPr>
        <w:ind w:left="-288"/>
        <w:jc w:val="center"/>
        <w:rPr>
          <w:rFonts w:ascii="Arial" w:hAnsi="Arial" w:cs="Arial"/>
          <w:b/>
          <w:caps/>
          <w:spacing w:val="4"/>
          <w:sz w:val="22"/>
          <w:szCs w:val="22"/>
          <w:lang w:bidi="en-US"/>
        </w:rPr>
      </w:pPr>
      <w:r w:rsidRPr="0014312A">
        <w:rPr>
          <w:rFonts w:ascii="Arial" w:hAnsi="Arial" w:cs="Arial"/>
          <w:b/>
          <w:bCs/>
          <w:sz w:val="22"/>
          <w:szCs w:val="22"/>
        </w:rPr>
        <w:t>NORMATIVA DE INFRACCIONES Y SANCIONES AL SEGURO FAMILIAR DE SALUD (SFS) Y AL SEGURO DE RIESGOS LABORALES (SRL).</w:t>
      </w:r>
    </w:p>
    <w:p w14:paraId="04CF7ABE" w14:textId="77777777" w:rsidR="00404289" w:rsidRPr="0014312A" w:rsidRDefault="00404289" w:rsidP="0014312A">
      <w:pPr>
        <w:spacing w:before="100" w:beforeAutospacing="1" w:after="100" w:afterAutospacing="1" w:line="276" w:lineRule="auto"/>
        <w:ind w:left="-288"/>
        <w:jc w:val="center"/>
        <w:rPr>
          <w:rFonts w:ascii="Arial" w:eastAsia="MS Mincho" w:hAnsi="Arial" w:cs="Arial"/>
          <w:b/>
          <w:sz w:val="22"/>
          <w:szCs w:val="22"/>
          <w:lang w:val="es-DO"/>
        </w:rPr>
      </w:pPr>
      <w:r w:rsidRPr="0014312A">
        <w:rPr>
          <w:rFonts w:ascii="Arial" w:eastAsia="MS Mincho" w:hAnsi="Arial" w:cs="Arial"/>
          <w:b/>
          <w:bCs/>
          <w:sz w:val="22"/>
          <w:szCs w:val="22"/>
          <w:lang w:val="es-DO"/>
        </w:rPr>
        <w:t>Disposiciones Generales</w:t>
      </w:r>
    </w:p>
    <w:p w14:paraId="26A4876B" w14:textId="77777777" w:rsidR="00404289" w:rsidRPr="0014312A" w:rsidRDefault="00404289" w:rsidP="0014312A">
      <w:pPr>
        <w:spacing w:before="100" w:beforeAutospacing="1" w:after="100" w:afterAutospacing="1"/>
        <w:ind w:left="-288"/>
        <w:jc w:val="both"/>
        <w:rPr>
          <w:rFonts w:ascii="Arial" w:eastAsia="MS Mincho" w:hAnsi="Arial" w:cs="Arial"/>
          <w:b/>
          <w:sz w:val="22"/>
          <w:szCs w:val="22"/>
          <w:lang w:val="es-DO"/>
        </w:rPr>
      </w:pPr>
      <w:r w:rsidRPr="0014312A">
        <w:rPr>
          <w:rFonts w:ascii="Arial" w:eastAsia="MS Mincho" w:hAnsi="Arial" w:cs="Arial"/>
          <w:b/>
          <w:bCs/>
          <w:iCs/>
          <w:sz w:val="22"/>
          <w:szCs w:val="22"/>
          <w:lang w:val="es-DO"/>
        </w:rPr>
        <w:t xml:space="preserve">Artículo 1. </w:t>
      </w:r>
      <w:r w:rsidRPr="0014312A">
        <w:rPr>
          <w:rFonts w:ascii="Arial" w:eastAsia="MS Mincho" w:hAnsi="Arial" w:cs="Arial"/>
          <w:b/>
          <w:iCs/>
          <w:sz w:val="22"/>
          <w:szCs w:val="22"/>
          <w:lang w:val="es-DO"/>
        </w:rPr>
        <w:t>Objeto.</w:t>
      </w:r>
    </w:p>
    <w:p w14:paraId="10EBD6C9" w14:textId="77777777" w:rsidR="00404289" w:rsidRPr="0014312A" w:rsidRDefault="00404289" w:rsidP="0014312A">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 xml:space="preserve">La presente normativa tiene por objeto establecer cada una de las infracciones, así como,  la gravedad y monto de cada una de ellas, a ser aplicadas a los entes supervisados, de conformidad con lo dispuesto en los artículos 180, 181, 182, 183 y 184 de la Ley No. 87-01, del 9 de mayo del año 2001, que creó el Sistema Dominicano de Seguridad Social (SDSS), sus posteriores modificaciones y normativas complementarias, así como también, el </w:t>
      </w:r>
      <w:r w:rsidRPr="0014312A">
        <w:rPr>
          <w:rFonts w:ascii="Arial" w:eastAsia="MS Mincho" w:hAnsi="Arial" w:cs="Arial"/>
          <w:sz w:val="22"/>
          <w:szCs w:val="22"/>
          <w:lang w:val="es-DO"/>
        </w:rPr>
        <w:lastRenderedPageBreak/>
        <w:t xml:space="preserve">procedimiento administrativo para la investigación de las infracciones y la imposición de las sanciones, a ser aplicados por la Superintendencia de Salud y Riesgos Laborales (SISALRIL). </w:t>
      </w:r>
    </w:p>
    <w:p w14:paraId="429B985D" w14:textId="77777777" w:rsidR="00404289" w:rsidRPr="0014312A" w:rsidRDefault="00404289" w:rsidP="0014312A">
      <w:pPr>
        <w:spacing w:before="100" w:beforeAutospacing="1" w:after="100" w:afterAutospacing="1"/>
        <w:ind w:left="-288"/>
        <w:jc w:val="both"/>
        <w:rPr>
          <w:rFonts w:ascii="Arial" w:eastAsia="MS Mincho" w:hAnsi="Arial" w:cs="Arial"/>
          <w:b/>
          <w:iCs/>
          <w:sz w:val="22"/>
          <w:szCs w:val="22"/>
          <w:lang w:val="es-DO"/>
        </w:rPr>
      </w:pPr>
      <w:r w:rsidRPr="0014312A">
        <w:rPr>
          <w:rFonts w:ascii="Arial" w:eastAsia="MS Mincho" w:hAnsi="Arial" w:cs="Arial"/>
          <w:b/>
          <w:iCs/>
          <w:sz w:val="22"/>
          <w:szCs w:val="22"/>
          <w:lang w:val="es-DO"/>
        </w:rPr>
        <w:t xml:space="preserve">Artículo 2. Ámbito de Aplicación. </w:t>
      </w:r>
    </w:p>
    <w:p w14:paraId="0049321D" w14:textId="243ADD08" w:rsidR="00142EA8" w:rsidRPr="0014312A" w:rsidRDefault="00404289" w:rsidP="0014312A">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La presente normativa será de aplicación obligatoria para aquellas personas físicas y jurídicas, sean públicas, privadas o mixtas, obligadas, por las disposiciones establecidas en la Ley No. 87-01, sus modificaciones y normas complementarias, a saber:</w:t>
      </w:r>
    </w:p>
    <w:p w14:paraId="07D0B522" w14:textId="1C4761CF" w:rsidR="00142EA8" w:rsidRPr="00142EA8" w:rsidRDefault="00404289" w:rsidP="0014312A">
      <w:pPr>
        <w:pStyle w:val="Prrafodelista"/>
        <w:numPr>
          <w:ilvl w:val="0"/>
          <w:numId w:val="43"/>
        </w:numPr>
        <w:spacing w:before="100" w:beforeAutospacing="1" w:after="100" w:afterAutospacing="1"/>
        <w:jc w:val="both"/>
        <w:rPr>
          <w:rFonts w:ascii="Arial" w:eastAsia="MS Mincho" w:hAnsi="Arial" w:cs="Arial"/>
          <w:sz w:val="22"/>
          <w:szCs w:val="22"/>
          <w:lang w:val="es-DO"/>
        </w:rPr>
      </w:pPr>
      <w:r w:rsidRPr="0014312A">
        <w:rPr>
          <w:rFonts w:ascii="Arial" w:eastAsia="MS Mincho" w:hAnsi="Arial" w:cs="Arial"/>
          <w:sz w:val="22"/>
          <w:szCs w:val="22"/>
          <w:lang w:val="es-DO"/>
        </w:rPr>
        <w:t>Las entidades autorizadas como Administradora de Riesgos de Salud (ARS) públicas, privadas y mixtas (en lo adelante, ARS).</w:t>
      </w:r>
      <w:r w:rsidR="00142EA8" w:rsidRPr="00142EA8">
        <w:rPr>
          <w:rFonts w:ascii="Arial" w:eastAsia="MS Mincho" w:hAnsi="Arial" w:cs="Arial"/>
          <w:sz w:val="22"/>
          <w:szCs w:val="22"/>
          <w:lang w:val="es-DO"/>
        </w:rPr>
        <w:t xml:space="preserve"> </w:t>
      </w:r>
    </w:p>
    <w:p w14:paraId="56105411" w14:textId="77777777" w:rsidR="00142EA8" w:rsidRPr="0014312A" w:rsidRDefault="00142EA8" w:rsidP="0014312A">
      <w:pPr>
        <w:pStyle w:val="Prrafodelista"/>
        <w:ind w:left="-284"/>
        <w:jc w:val="both"/>
        <w:rPr>
          <w:rFonts w:ascii="Arial" w:eastAsia="MS Mincho" w:hAnsi="Arial" w:cs="Arial"/>
          <w:sz w:val="22"/>
          <w:szCs w:val="22"/>
          <w:lang w:val="es-DO"/>
        </w:rPr>
      </w:pPr>
    </w:p>
    <w:p w14:paraId="0776D7EB" w14:textId="48835B7C" w:rsidR="008A4699" w:rsidRDefault="00404289" w:rsidP="0014312A">
      <w:pPr>
        <w:pStyle w:val="Prrafodelista"/>
        <w:numPr>
          <w:ilvl w:val="0"/>
          <w:numId w:val="43"/>
        </w:numPr>
        <w:jc w:val="both"/>
        <w:rPr>
          <w:rFonts w:ascii="Arial" w:eastAsia="MS Mincho" w:hAnsi="Arial" w:cs="Arial"/>
          <w:sz w:val="22"/>
          <w:szCs w:val="22"/>
          <w:lang w:val="es-DO"/>
        </w:rPr>
      </w:pPr>
      <w:r w:rsidRPr="0014312A">
        <w:rPr>
          <w:rFonts w:ascii="Arial" w:eastAsia="MS Mincho" w:hAnsi="Arial" w:cs="Arial"/>
          <w:sz w:val="22"/>
          <w:szCs w:val="22"/>
          <w:lang w:val="es-DO"/>
        </w:rPr>
        <w:t>El Instituto Dominicano de Prevención y Protección de Riesgos Laborales (IDOPPRIL), en cuanto a las funciones de la administración del Seguro de Riesgos Laborales (en lo adelante, IDOPPRIL).</w:t>
      </w:r>
    </w:p>
    <w:p w14:paraId="1C7D4EEF" w14:textId="77777777" w:rsidR="008A4699" w:rsidRDefault="008A4699" w:rsidP="0014312A">
      <w:pPr>
        <w:jc w:val="both"/>
        <w:rPr>
          <w:rFonts w:ascii="Arial" w:eastAsia="MS Mincho" w:hAnsi="Arial" w:cs="Arial"/>
          <w:sz w:val="22"/>
          <w:szCs w:val="22"/>
          <w:lang w:val="es-DO"/>
        </w:rPr>
      </w:pPr>
    </w:p>
    <w:p w14:paraId="0E49F07B" w14:textId="77777777" w:rsidR="00404289" w:rsidRPr="0014312A" w:rsidRDefault="00404289" w:rsidP="0014312A">
      <w:pPr>
        <w:pStyle w:val="Prrafodelista"/>
        <w:numPr>
          <w:ilvl w:val="0"/>
          <w:numId w:val="43"/>
        </w:numPr>
        <w:jc w:val="both"/>
        <w:rPr>
          <w:rFonts w:ascii="Arial" w:eastAsia="MS Mincho" w:hAnsi="Arial" w:cs="Arial"/>
          <w:sz w:val="22"/>
          <w:szCs w:val="22"/>
          <w:lang w:val="es-DO"/>
        </w:rPr>
      </w:pPr>
      <w:r w:rsidRPr="0014312A">
        <w:rPr>
          <w:rFonts w:ascii="Arial" w:eastAsia="MS Mincho" w:hAnsi="Arial" w:cs="Arial"/>
          <w:sz w:val="22"/>
          <w:szCs w:val="22"/>
          <w:lang w:val="es-DO"/>
        </w:rPr>
        <w:t xml:space="preserve">Las personas físicas o jurídicas autorizadas por los organismos correspondientes para operar como Prestadoras de Servicios de Salud (PSS) (en lo adelante, PSS). </w:t>
      </w:r>
    </w:p>
    <w:p w14:paraId="459B675D" w14:textId="77777777" w:rsidR="00142EA8" w:rsidRPr="00142EA8" w:rsidRDefault="00142EA8">
      <w:pPr>
        <w:ind w:left="-288"/>
        <w:jc w:val="both"/>
        <w:rPr>
          <w:rFonts w:ascii="Arial" w:eastAsia="MS Mincho" w:hAnsi="Arial" w:cs="Arial"/>
          <w:b/>
          <w:bCs/>
          <w:sz w:val="22"/>
          <w:szCs w:val="22"/>
          <w:lang w:val="es-DO"/>
        </w:rPr>
      </w:pPr>
    </w:p>
    <w:p w14:paraId="75D93BF7" w14:textId="77777777" w:rsidR="00404289" w:rsidRPr="0014312A" w:rsidRDefault="00404289">
      <w:pPr>
        <w:ind w:left="-288"/>
        <w:jc w:val="both"/>
        <w:rPr>
          <w:rFonts w:ascii="Arial" w:eastAsia="MS Mincho" w:hAnsi="Arial" w:cs="Arial"/>
          <w:bCs/>
          <w:sz w:val="22"/>
          <w:szCs w:val="22"/>
          <w:lang w:val="es-DO"/>
        </w:rPr>
      </w:pPr>
      <w:r w:rsidRPr="0014312A">
        <w:rPr>
          <w:rFonts w:ascii="Arial" w:eastAsia="MS Mincho" w:hAnsi="Arial" w:cs="Arial"/>
          <w:b/>
          <w:bCs/>
          <w:sz w:val="22"/>
          <w:szCs w:val="22"/>
          <w:lang w:val="es-DO"/>
        </w:rPr>
        <w:t xml:space="preserve">Párrafo I.- </w:t>
      </w:r>
      <w:r w:rsidRPr="0014312A">
        <w:rPr>
          <w:rFonts w:ascii="Arial" w:eastAsia="MS Mincho" w:hAnsi="Arial" w:cs="Arial"/>
          <w:bCs/>
          <w:sz w:val="22"/>
          <w:szCs w:val="22"/>
          <w:lang w:val="es-DO"/>
        </w:rPr>
        <w:t>Las infracciones cometidas por el empleador, previstas</w:t>
      </w:r>
      <w:r w:rsidRPr="0014312A">
        <w:rPr>
          <w:rFonts w:ascii="Arial" w:eastAsia="MS Mincho" w:hAnsi="Arial" w:cs="Arial"/>
          <w:b/>
          <w:bCs/>
          <w:sz w:val="22"/>
          <w:szCs w:val="22"/>
          <w:lang w:val="es-DO"/>
        </w:rPr>
        <w:t xml:space="preserve"> </w:t>
      </w:r>
      <w:r w:rsidRPr="0014312A">
        <w:rPr>
          <w:rFonts w:ascii="Arial" w:eastAsia="MS Mincho" w:hAnsi="Arial" w:cs="Arial"/>
          <w:bCs/>
          <w:sz w:val="22"/>
          <w:szCs w:val="22"/>
          <w:lang w:val="es-DO"/>
        </w:rPr>
        <w:t xml:space="preserve">en los literales a) y b), del artículo 181 de la Ley No. 87-01, serán conocidas y sancionadas por la Tesorería de la Seguridad Social (TSS), de conformidad a lo dispuesto en el artículo 11 de la Ley No.13-20, sin perjuicio de las que apliquen en materia de relaciones laborales a través del Ministerio de Trabajo. </w:t>
      </w:r>
    </w:p>
    <w:p w14:paraId="29DE6320" w14:textId="77777777" w:rsidR="00404289" w:rsidRPr="0014312A" w:rsidRDefault="00404289">
      <w:pPr>
        <w:ind w:left="-288"/>
        <w:jc w:val="both"/>
        <w:rPr>
          <w:rFonts w:ascii="Arial" w:eastAsia="MS Mincho" w:hAnsi="Arial" w:cs="Arial"/>
          <w:bCs/>
          <w:sz w:val="22"/>
          <w:szCs w:val="22"/>
          <w:lang w:val="es-DO"/>
        </w:rPr>
      </w:pPr>
    </w:p>
    <w:p w14:paraId="538D87C8" w14:textId="77777777" w:rsidR="00404289" w:rsidRPr="0014312A" w:rsidRDefault="00404289">
      <w:pPr>
        <w:ind w:left="-288"/>
        <w:jc w:val="both"/>
        <w:rPr>
          <w:rFonts w:ascii="Arial" w:eastAsia="MS Mincho" w:hAnsi="Arial" w:cs="Arial"/>
          <w:b/>
          <w:bCs/>
          <w:sz w:val="22"/>
          <w:szCs w:val="22"/>
          <w:lang w:val="es-DO"/>
        </w:rPr>
      </w:pPr>
      <w:r w:rsidRPr="0014312A">
        <w:rPr>
          <w:rFonts w:ascii="Arial" w:eastAsia="MS Mincho" w:hAnsi="Arial" w:cs="Arial"/>
          <w:b/>
          <w:bCs/>
          <w:sz w:val="22"/>
          <w:szCs w:val="22"/>
          <w:lang w:val="es-DO"/>
        </w:rPr>
        <w:t xml:space="preserve">Párrafo II.- </w:t>
      </w:r>
      <w:r w:rsidRPr="0014312A">
        <w:rPr>
          <w:rFonts w:ascii="Arial" w:eastAsia="MS Mincho" w:hAnsi="Arial" w:cs="Arial"/>
          <w:bCs/>
          <w:sz w:val="22"/>
          <w:szCs w:val="22"/>
          <w:lang w:val="es-DO"/>
        </w:rPr>
        <w:t>Las infracciones cometidas por el trabajador, previstas</w:t>
      </w:r>
      <w:r w:rsidRPr="0014312A">
        <w:rPr>
          <w:rFonts w:ascii="Arial" w:eastAsia="MS Mincho" w:hAnsi="Arial" w:cs="Arial"/>
          <w:b/>
          <w:bCs/>
          <w:sz w:val="22"/>
          <w:szCs w:val="22"/>
          <w:lang w:val="es-DO"/>
        </w:rPr>
        <w:t xml:space="preserve"> </w:t>
      </w:r>
      <w:r w:rsidRPr="0014312A">
        <w:rPr>
          <w:rFonts w:ascii="Arial" w:eastAsia="MS Mincho" w:hAnsi="Arial" w:cs="Arial"/>
          <w:bCs/>
          <w:sz w:val="22"/>
          <w:szCs w:val="22"/>
          <w:lang w:val="es-DO"/>
        </w:rPr>
        <w:t>en el literal d) del artículo 181 de la Ley No. 87-01, serán conocidas y sancionadas por los Tribunales de la República a instancia de la Tesorería de la Seguridad Social (TSS), sin perjuicio de otras acciones que podrían incoar los afectados.</w:t>
      </w:r>
      <w:r w:rsidRPr="0014312A">
        <w:rPr>
          <w:rFonts w:ascii="Arial" w:eastAsia="MS Mincho" w:hAnsi="Arial" w:cs="Arial"/>
          <w:b/>
          <w:bCs/>
          <w:sz w:val="22"/>
          <w:szCs w:val="22"/>
          <w:lang w:val="es-DO"/>
        </w:rPr>
        <w:t xml:space="preserve"> </w:t>
      </w:r>
    </w:p>
    <w:p w14:paraId="779EF698" w14:textId="77777777" w:rsidR="00404289" w:rsidRPr="0014312A" w:rsidRDefault="00404289">
      <w:pPr>
        <w:ind w:left="-288"/>
        <w:jc w:val="both"/>
        <w:rPr>
          <w:rFonts w:ascii="Arial" w:eastAsia="MS Mincho" w:hAnsi="Arial" w:cs="Arial"/>
          <w:b/>
          <w:bCs/>
          <w:sz w:val="22"/>
          <w:szCs w:val="22"/>
          <w:lang w:val="es-DO"/>
        </w:rPr>
      </w:pPr>
    </w:p>
    <w:p w14:paraId="2867177C" w14:textId="77777777" w:rsidR="00404289" w:rsidRPr="0014312A" w:rsidRDefault="00404289">
      <w:pPr>
        <w:ind w:left="-288"/>
        <w:jc w:val="both"/>
        <w:rPr>
          <w:rFonts w:ascii="Arial" w:eastAsia="MS Mincho" w:hAnsi="Arial" w:cs="Arial"/>
          <w:sz w:val="22"/>
          <w:szCs w:val="22"/>
          <w:lang w:val="es-DO"/>
        </w:rPr>
      </w:pPr>
      <w:r w:rsidRPr="0014312A">
        <w:rPr>
          <w:rFonts w:ascii="Arial" w:eastAsia="MS Mincho" w:hAnsi="Arial" w:cs="Arial"/>
          <w:b/>
          <w:bCs/>
          <w:sz w:val="22"/>
          <w:szCs w:val="22"/>
          <w:lang w:val="es-DO"/>
        </w:rPr>
        <w:t>Párrafo III.-</w:t>
      </w:r>
      <w:r w:rsidRPr="0014312A">
        <w:rPr>
          <w:rFonts w:ascii="Arial" w:eastAsia="MS Mincho" w:hAnsi="Arial" w:cs="Arial"/>
          <w:sz w:val="22"/>
          <w:szCs w:val="22"/>
          <w:lang w:val="es-DO"/>
        </w:rPr>
        <w:t xml:space="preserve"> Las infracciones cometidas por los Proveedores de Servicios de Salud (PSS), previstas en los literales c), h), i) o j) del artículo 181 de la Ley No. 87-01, podrán ser sancionadas por la Superintendencia de Salud y Riesgos Laborales (SISALRIL), mediante la imposición de multas; en caso de que el incumplimiento sea a los literales c) y h) del referido artículo, será sancionado por un tribunal penal con la pena de reclusión, en las condiciones que establece el párrafo I del artículo 11 de la Ley No. 13-20.</w:t>
      </w:r>
    </w:p>
    <w:p w14:paraId="15FCCA0A" w14:textId="77777777" w:rsidR="00404289" w:rsidRPr="0014312A" w:rsidRDefault="00404289" w:rsidP="00404289">
      <w:pPr>
        <w:ind w:left="-288"/>
        <w:jc w:val="both"/>
        <w:rPr>
          <w:rFonts w:ascii="Arial" w:eastAsia="MS Mincho" w:hAnsi="Arial" w:cs="Arial"/>
          <w:b/>
          <w:iCs/>
          <w:sz w:val="22"/>
          <w:szCs w:val="22"/>
          <w:lang w:val="es-DO"/>
        </w:rPr>
      </w:pPr>
    </w:p>
    <w:p w14:paraId="1DDF9AE1" w14:textId="77777777" w:rsidR="00404289" w:rsidRDefault="00404289" w:rsidP="00404289">
      <w:pPr>
        <w:ind w:left="-288"/>
        <w:jc w:val="both"/>
        <w:rPr>
          <w:rFonts w:ascii="Arial" w:eastAsia="MS Mincho" w:hAnsi="Arial" w:cs="Arial"/>
          <w:b/>
          <w:iCs/>
          <w:sz w:val="22"/>
          <w:szCs w:val="22"/>
          <w:lang w:val="es-DO"/>
        </w:rPr>
      </w:pPr>
      <w:r w:rsidRPr="0014312A">
        <w:rPr>
          <w:rFonts w:ascii="Arial" w:eastAsia="MS Mincho" w:hAnsi="Arial" w:cs="Arial"/>
          <w:b/>
          <w:iCs/>
          <w:sz w:val="22"/>
          <w:szCs w:val="22"/>
          <w:lang w:val="es-DO"/>
        </w:rPr>
        <w:t>Artículo 3. Atribución de competencia sancionadora.</w:t>
      </w:r>
    </w:p>
    <w:p w14:paraId="26457AE3" w14:textId="77777777" w:rsidR="003E458D" w:rsidRPr="0014312A" w:rsidRDefault="003E458D" w:rsidP="00404289">
      <w:pPr>
        <w:ind w:left="-288"/>
        <w:jc w:val="both"/>
        <w:rPr>
          <w:rFonts w:ascii="Arial" w:eastAsia="MS Mincho" w:hAnsi="Arial" w:cs="Arial"/>
          <w:b/>
          <w:iCs/>
          <w:sz w:val="22"/>
          <w:szCs w:val="22"/>
          <w:lang w:val="es-DO"/>
        </w:rPr>
      </w:pPr>
    </w:p>
    <w:p w14:paraId="52882570" w14:textId="77777777" w:rsidR="00404289" w:rsidRPr="0014312A" w:rsidRDefault="00404289" w:rsidP="00404289">
      <w:pPr>
        <w:ind w:left="-288"/>
        <w:jc w:val="both"/>
        <w:rPr>
          <w:rFonts w:ascii="Arial" w:eastAsia="MS Mincho" w:hAnsi="Arial" w:cs="Arial"/>
          <w:sz w:val="22"/>
          <w:szCs w:val="22"/>
          <w:lang w:val="es-DO"/>
        </w:rPr>
      </w:pPr>
      <w:r w:rsidRPr="0014312A">
        <w:rPr>
          <w:rFonts w:ascii="Arial" w:eastAsia="MS Mincho" w:hAnsi="Arial" w:cs="Arial"/>
          <w:sz w:val="22"/>
          <w:szCs w:val="22"/>
          <w:lang w:val="es-DO"/>
        </w:rPr>
        <w:t xml:space="preserve">De conformidad con lo establecido por el artículo 183 de la Ley No. 87-01, la </w:t>
      </w:r>
      <w:r w:rsidRPr="0014312A">
        <w:rPr>
          <w:rFonts w:ascii="Arial" w:eastAsia="MS Mincho" w:hAnsi="Arial" w:cs="Arial"/>
          <w:b/>
          <w:sz w:val="22"/>
          <w:szCs w:val="22"/>
          <w:lang w:val="es-DO"/>
        </w:rPr>
        <w:t>SISALRIL</w:t>
      </w:r>
      <w:r w:rsidRPr="0014312A">
        <w:rPr>
          <w:rFonts w:ascii="Arial" w:eastAsia="MS Mincho" w:hAnsi="Arial" w:cs="Arial"/>
          <w:sz w:val="22"/>
          <w:szCs w:val="22"/>
          <w:lang w:val="es-DO"/>
        </w:rPr>
        <w:t xml:space="preserve"> es la entidad competente para determinar las infracciones e imponer las sanciones pecuniarias dentro del Sistema Dominicano de Seguridad Social en Salud y Riesgos Laborales, de acuerdo a la indicada Ley y sus normas complementarias. La </w:t>
      </w:r>
      <w:r w:rsidRPr="0014312A">
        <w:rPr>
          <w:rFonts w:ascii="Arial" w:eastAsia="MS Mincho" w:hAnsi="Arial" w:cs="Arial"/>
          <w:b/>
          <w:sz w:val="22"/>
          <w:szCs w:val="22"/>
          <w:lang w:val="es-DO"/>
        </w:rPr>
        <w:t>SISALRIL</w:t>
      </w:r>
      <w:r w:rsidRPr="0014312A">
        <w:rPr>
          <w:rFonts w:ascii="Arial" w:eastAsia="MS Mincho" w:hAnsi="Arial" w:cs="Arial"/>
          <w:sz w:val="22"/>
          <w:szCs w:val="22"/>
          <w:lang w:val="es-DO"/>
        </w:rPr>
        <w:t xml:space="preserve"> tendrá la competencia, en el marco del Seguro Familiar de Salud (SFS) y el Seguro de Riesgos Laborales (SRL), para investigar, conocer y sancionar las conductas irregulares de personas, entidades públicas, privadas o mixtas, cualesquiera que fuere su naturaleza jurídica, que interactúan en el Sistema Dominicano de Seguridad Social, cuando se trate de asuntos que tengan que ver específicamente con el financiamiento, aseguramiento y calidad de la atención en salud y en </w:t>
      </w:r>
      <w:r w:rsidRPr="0014312A">
        <w:rPr>
          <w:rFonts w:ascii="Arial" w:eastAsia="MS Mincho" w:hAnsi="Arial" w:cs="Arial"/>
          <w:sz w:val="22"/>
          <w:szCs w:val="22"/>
          <w:lang w:val="es-DO"/>
        </w:rPr>
        <w:lastRenderedPageBreak/>
        <w:t>el otorgamiento de las prestaciones, tanto en el Seguro Familiar de Salud como en el Seguro de Riesgos Laborales.</w:t>
      </w:r>
    </w:p>
    <w:p w14:paraId="4C1124C2" w14:textId="77777777" w:rsidR="00404289" w:rsidRPr="00142EA8" w:rsidRDefault="00404289" w:rsidP="00404289">
      <w:pPr>
        <w:ind w:left="-288"/>
        <w:jc w:val="both"/>
        <w:rPr>
          <w:rFonts w:ascii="Arial" w:eastAsia="MS Mincho" w:hAnsi="Arial" w:cs="Arial"/>
          <w:b/>
          <w:iCs/>
          <w:sz w:val="22"/>
          <w:szCs w:val="22"/>
          <w:lang w:val="es-DO"/>
        </w:rPr>
      </w:pPr>
    </w:p>
    <w:p w14:paraId="48BC15F8" w14:textId="77777777" w:rsidR="00404289" w:rsidRPr="0014312A" w:rsidRDefault="00404289" w:rsidP="00404289">
      <w:pPr>
        <w:ind w:left="-288"/>
        <w:jc w:val="both"/>
        <w:rPr>
          <w:rFonts w:ascii="Arial" w:eastAsia="MS Mincho" w:hAnsi="Arial" w:cs="Arial"/>
          <w:b/>
          <w:iCs/>
          <w:sz w:val="22"/>
          <w:szCs w:val="22"/>
          <w:lang w:val="es-DO"/>
        </w:rPr>
      </w:pPr>
      <w:r w:rsidRPr="0014312A">
        <w:rPr>
          <w:rFonts w:ascii="Arial" w:eastAsia="MS Mincho" w:hAnsi="Arial" w:cs="Arial"/>
          <w:b/>
          <w:iCs/>
          <w:sz w:val="22"/>
          <w:szCs w:val="22"/>
          <w:lang w:val="es-DO"/>
        </w:rPr>
        <w:t>Artículo 4. Clasificación de las Infracciones.</w:t>
      </w:r>
    </w:p>
    <w:p w14:paraId="72A3AFB8" w14:textId="77777777" w:rsidR="003E458D" w:rsidRDefault="003E458D" w:rsidP="00404289">
      <w:pPr>
        <w:jc w:val="both"/>
        <w:rPr>
          <w:rFonts w:ascii="Arial" w:eastAsia="MS Mincho" w:hAnsi="Arial" w:cs="Arial"/>
          <w:iCs/>
          <w:sz w:val="22"/>
          <w:szCs w:val="22"/>
          <w:lang w:val="es-DO"/>
        </w:rPr>
      </w:pPr>
    </w:p>
    <w:p w14:paraId="0C9923E0" w14:textId="77777777" w:rsidR="00404289" w:rsidRPr="0014312A" w:rsidRDefault="00404289" w:rsidP="003E458D">
      <w:pPr>
        <w:ind w:left="-284"/>
        <w:jc w:val="both"/>
        <w:rPr>
          <w:rFonts w:ascii="Arial" w:eastAsia="MS Mincho" w:hAnsi="Arial" w:cs="Arial"/>
          <w:b/>
          <w:iCs/>
          <w:sz w:val="22"/>
          <w:szCs w:val="22"/>
          <w:lang w:val="es-DO"/>
        </w:rPr>
      </w:pPr>
      <w:r w:rsidRPr="0014312A">
        <w:rPr>
          <w:rFonts w:ascii="Arial" w:eastAsia="MS Mincho" w:hAnsi="Arial" w:cs="Arial"/>
          <w:iCs/>
          <w:sz w:val="22"/>
          <w:szCs w:val="22"/>
          <w:lang w:val="es-DO"/>
        </w:rPr>
        <w:t>Las infracciones se clasifican en leves, moderadas y graves, y se aplicarán a aquellos sujetos sancionables señalados en el artículo 2 de la presente normativa y en el artículo 12 del Reglamento Operativo de la SISALRIL. Para la clasificación de las infracciones se tomará en cuenta las siguientes consideraciones:</w:t>
      </w:r>
    </w:p>
    <w:p w14:paraId="6A020FEE" w14:textId="77777777" w:rsidR="00404289" w:rsidRDefault="00404289" w:rsidP="00404289">
      <w:pPr>
        <w:numPr>
          <w:ilvl w:val="0"/>
          <w:numId w:val="33"/>
        </w:numPr>
        <w:spacing w:before="100" w:beforeAutospacing="1" w:after="100" w:afterAutospacing="1"/>
        <w:ind w:left="0"/>
        <w:jc w:val="both"/>
        <w:rPr>
          <w:rFonts w:ascii="Arial" w:eastAsia="MS Mincho" w:hAnsi="Arial" w:cs="Arial"/>
          <w:iCs/>
          <w:sz w:val="22"/>
          <w:szCs w:val="22"/>
          <w:lang w:val="es-DO"/>
        </w:rPr>
      </w:pPr>
      <w:r w:rsidRPr="0014312A">
        <w:rPr>
          <w:rFonts w:ascii="Arial" w:eastAsia="MS Mincho" w:hAnsi="Arial" w:cs="Arial"/>
          <w:b/>
          <w:iCs/>
          <w:sz w:val="22"/>
          <w:szCs w:val="22"/>
          <w:lang w:val="es-DO"/>
        </w:rPr>
        <w:t xml:space="preserve">Infracciones Leves: </w:t>
      </w:r>
      <w:r w:rsidRPr="0014312A">
        <w:rPr>
          <w:rFonts w:ascii="Arial" w:eastAsia="MS Mincho" w:hAnsi="Arial" w:cs="Arial"/>
          <w:iCs/>
          <w:sz w:val="22"/>
          <w:szCs w:val="22"/>
          <w:lang w:val="es-DO"/>
        </w:rPr>
        <w:t>Aquellas en que el presunto infractor no cumpla con los deberes formales establecidos por la Ley 87-01, sus modificaciones y sus reglamentos, así como, con cualquier otra disposición o normativa aprobada por el CNSS o la SISALRIL.</w:t>
      </w:r>
    </w:p>
    <w:p w14:paraId="358B6D46" w14:textId="77777777" w:rsidR="00404289" w:rsidRDefault="00404289" w:rsidP="00404289">
      <w:pPr>
        <w:numPr>
          <w:ilvl w:val="0"/>
          <w:numId w:val="33"/>
        </w:numPr>
        <w:spacing w:before="100" w:beforeAutospacing="1" w:after="100" w:afterAutospacing="1"/>
        <w:ind w:left="0"/>
        <w:jc w:val="both"/>
        <w:rPr>
          <w:rFonts w:ascii="Arial" w:eastAsia="MS Mincho" w:hAnsi="Arial" w:cs="Arial"/>
          <w:iCs/>
          <w:sz w:val="22"/>
          <w:szCs w:val="22"/>
          <w:lang w:val="es-DO"/>
        </w:rPr>
      </w:pPr>
      <w:r w:rsidRPr="0014312A">
        <w:rPr>
          <w:rFonts w:ascii="Arial" w:eastAsia="MS Mincho" w:hAnsi="Arial" w:cs="Arial"/>
          <w:b/>
          <w:iCs/>
          <w:sz w:val="22"/>
          <w:szCs w:val="22"/>
          <w:lang w:val="es-DO"/>
        </w:rPr>
        <w:t xml:space="preserve">Infracciones Moderadas: </w:t>
      </w:r>
      <w:r w:rsidRPr="0014312A">
        <w:rPr>
          <w:rFonts w:ascii="Arial" w:eastAsia="MS Mincho" w:hAnsi="Arial" w:cs="Arial"/>
          <w:iCs/>
          <w:sz w:val="22"/>
          <w:szCs w:val="22"/>
          <w:lang w:val="es-DO"/>
        </w:rPr>
        <w:t xml:space="preserve">Aquellas que pongan en peligro o atenten contra los derechos de los afiliados, los Prestadores de Servicios de Salud y cualquier otro actor del Sistema. </w:t>
      </w:r>
    </w:p>
    <w:p w14:paraId="0FED3A23" w14:textId="1DBE6AE4" w:rsidR="00404289" w:rsidRPr="0014312A" w:rsidRDefault="003E458D" w:rsidP="0014312A">
      <w:pPr>
        <w:spacing w:before="100" w:beforeAutospacing="1" w:after="100" w:afterAutospacing="1"/>
        <w:ind w:left="-284" w:hanging="142"/>
        <w:jc w:val="both"/>
        <w:rPr>
          <w:rFonts w:ascii="Arial" w:eastAsia="MS Mincho" w:hAnsi="Arial" w:cs="Arial"/>
          <w:iCs/>
          <w:sz w:val="22"/>
          <w:szCs w:val="22"/>
          <w:lang w:val="es-DO"/>
        </w:rPr>
      </w:pPr>
      <w:r>
        <w:rPr>
          <w:rFonts w:ascii="Arial" w:eastAsia="MS Mincho" w:hAnsi="Arial" w:cs="Arial"/>
          <w:iCs/>
          <w:sz w:val="22"/>
          <w:szCs w:val="22"/>
          <w:lang w:val="es-DO"/>
        </w:rPr>
        <w:t xml:space="preserve"> 3)  </w:t>
      </w:r>
      <w:r w:rsidR="00404289" w:rsidRPr="0014312A">
        <w:rPr>
          <w:rFonts w:ascii="Arial" w:eastAsia="MS Mincho" w:hAnsi="Arial" w:cs="Arial"/>
          <w:b/>
          <w:iCs/>
          <w:sz w:val="22"/>
          <w:szCs w:val="22"/>
          <w:lang w:val="es-DO"/>
        </w:rPr>
        <w:t>Infracciones Graves:</w:t>
      </w:r>
      <w:r w:rsidR="00404289" w:rsidRPr="0014312A">
        <w:rPr>
          <w:rFonts w:ascii="Arial" w:eastAsia="MS Mincho" w:hAnsi="Arial" w:cs="Arial"/>
          <w:iCs/>
          <w:sz w:val="22"/>
          <w:szCs w:val="22"/>
          <w:lang w:val="es-DO"/>
        </w:rPr>
        <w:t xml:space="preserve"> Aquellas en que se hayan usado maniobras fraudulentas, falsificación de documentos o siempre que haya intervenido el dolo o el engaño con el objeto de obtener beneficios personales. De igual forma, aquellas que violen de manera expresa los derechos de los afiliados y la estabilidad financiera del Sistema Dominicano de Seguridad Social (SDSS).</w:t>
      </w:r>
    </w:p>
    <w:p w14:paraId="1ADBFB0D" w14:textId="77777777" w:rsidR="00404289" w:rsidRPr="0014312A" w:rsidRDefault="00404289" w:rsidP="003E458D">
      <w:pPr>
        <w:spacing w:before="100" w:beforeAutospacing="1" w:after="100" w:afterAutospacing="1"/>
        <w:ind w:left="-284"/>
        <w:jc w:val="both"/>
        <w:rPr>
          <w:rFonts w:ascii="Arial" w:eastAsia="MS Mincho" w:hAnsi="Arial" w:cs="Arial"/>
          <w:iCs/>
          <w:sz w:val="22"/>
          <w:szCs w:val="22"/>
          <w:lang w:val="es-DO"/>
        </w:rPr>
      </w:pPr>
      <w:r w:rsidRPr="0014312A">
        <w:rPr>
          <w:rFonts w:ascii="Arial" w:eastAsia="MS Mincho" w:hAnsi="Arial" w:cs="Arial"/>
          <w:b/>
          <w:iCs/>
          <w:sz w:val="22"/>
          <w:szCs w:val="22"/>
          <w:lang w:val="es-DO"/>
        </w:rPr>
        <w:t xml:space="preserve">Párrafo I.- </w:t>
      </w:r>
      <w:r w:rsidRPr="0014312A">
        <w:rPr>
          <w:rFonts w:ascii="Arial" w:eastAsia="MS Mincho" w:hAnsi="Arial" w:cs="Arial"/>
          <w:iCs/>
          <w:sz w:val="22"/>
          <w:szCs w:val="22"/>
          <w:lang w:val="es-DO"/>
        </w:rPr>
        <w:t xml:space="preserve">Las infracciones más arriba indicadas deberán pagar una multa que oscilará entre los cincuenta (50) a trescientas (300) veces el salario mínimo nacional (SMN). </w:t>
      </w:r>
    </w:p>
    <w:p w14:paraId="043AED41" w14:textId="77777777" w:rsidR="00404289" w:rsidRPr="0014312A" w:rsidRDefault="00404289" w:rsidP="00404289">
      <w:pPr>
        <w:numPr>
          <w:ilvl w:val="0"/>
          <w:numId w:val="34"/>
        </w:numPr>
        <w:ind w:left="0"/>
        <w:jc w:val="both"/>
        <w:rPr>
          <w:rFonts w:ascii="Arial" w:eastAsia="MS Mincho" w:hAnsi="Arial" w:cs="Arial"/>
          <w:iCs/>
          <w:sz w:val="22"/>
          <w:szCs w:val="22"/>
          <w:lang w:val="es-DO"/>
        </w:rPr>
      </w:pPr>
      <w:r w:rsidRPr="0014312A">
        <w:rPr>
          <w:rFonts w:ascii="Arial" w:eastAsia="MS Mincho" w:hAnsi="Arial" w:cs="Arial"/>
          <w:iCs/>
          <w:sz w:val="22"/>
          <w:szCs w:val="22"/>
          <w:lang w:val="es-DO"/>
        </w:rPr>
        <w:t xml:space="preserve">Los responsables de las infracciones </w:t>
      </w:r>
      <w:r w:rsidRPr="0014312A">
        <w:rPr>
          <w:rFonts w:ascii="Arial" w:eastAsia="MS Mincho" w:hAnsi="Arial" w:cs="Arial"/>
          <w:b/>
          <w:iCs/>
          <w:sz w:val="22"/>
          <w:szCs w:val="22"/>
          <w:lang w:val="es-DO"/>
        </w:rPr>
        <w:t>leves</w:t>
      </w:r>
      <w:r w:rsidRPr="0014312A">
        <w:rPr>
          <w:rFonts w:ascii="Arial" w:eastAsia="MS Mincho" w:hAnsi="Arial" w:cs="Arial"/>
          <w:iCs/>
          <w:sz w:val="22"/>
          <w:szCs w:val="22"/>
          <w:lang w:val="es-DO"/>
        </w:rPr>
        <w:t xml:space="preserve"> serán sancionados con multas comprendidas entre cincuenta (50) hasta cien (100) salarios mínimo nacional. </w:t>
      </w:r>
    </w:p>
    <w:p w14:paraId="63AC8DAF" w14:textId="77777777" w:rsidR="00404289" w:rsidRPr="0014312A" w:rsidRDefault="00404289" w:rsidP="00404289">
      <w:pPr>
        <w:jc w:val="both"/>
        <w:rPr>
          <w:rFonts w:ascii="Arial" w:eastAsia="MS Mincho" w:hAnsi="Arial" w:cs="Arial"/>
          <w:iCs/>
          <w:sz w:val="22"/>
          <w:szCs w:val="22"/>
          <w:lang w:val="es-DO"/>
        </w:rPr>
      </w:pPr>
    </w:p>
    <w:p w14:paraId="6DC45FD1" w14:textId="77777777" w:rsidR="00404289" w:rsidRPr="0014312A" w:rsidRDefault="00404289" w:rsidP="00404289">
      <w:pPr>
        <w:numPr>
          <w:ilvl w:val="0"/>
          <w:numId w:val="34"/>
        </w:numPr>
        <w:ind w:left="0"/>
        <w:jc w:val="both"/>
        <w:rPr>
          <w:rFonts w:ascii="Arial" w:eastAsia="MS Mincho" w:hAnsi="Arial" w:cs="Arial"/>
          <w:iCs/>
          <w:sz w:val="22"/>
          <w:szCs w:val="22"/>
          <w:lang w:val="es-DO"/>
        </w:rPr>
      </w:pPr>
      <w:r w:rsidRPr="0014312A">
        <w:rPr>
          <w:rFonts w:ascii="Arial" w:eastAsia="MS Mincho" w:hAnsi="Arial" w:cs="Arial"/>
          <w:iCs/>
          <w:sz w:val="22"/>
          <w:szCs w:val="22"/>
          <w:lang w:val="es-DO"/>
        </w:rPr>
        <w:t xml:space="preserve">Los responsables de las infracciones </w:t>
      </w:r>
      <w:r w:rsidRPr="0014312A">
        <w:rPr>
          <w:rFonts w:ascii="Arial" w:eastAsia="MS Mincho" w:hAnsi="Arial" w:cs="Arial"/>
          <w:b/>
          <w:iCs/>
          <w:sz w:val="22"/>
          <w:szCs w:val="22"/>
          <w:lang w:val="es-DO"/>
        </w:rPr>
        <w:t>moderadas</w:t>
      </w:r>
      <w:r w:rsidRPr="0014312A">
        <w:rPr>
          <w:rFonts w:ascii="Arial" w:eastAsia="MS Mincho" w:hAnsi="Arial" w:cs="Arial"/>
          <w:iCs/>
          <w:sz w:val="22"/>
          <w:szCs w:val="22"/>
          <w:lang w:val="es-DO"/>
        </w:rPr>
        <w:t xml:space="preserve"> le aplican multas que van de ciento uno (101) a doscientos (200) salarios mínimo nacional; y</w:t>
      </w:r>
    </w:p>
    <w:p w14:paraId="219CCEB0" w14:textId="77777777" w:rsidR="00404289" w:rsidRPr="0014312A" w:rsidRDefault="00404289" w:rsidP="00404289">
      <w:pPr>
        <w:jc w:val="both"/>
        <w:rPr>
          <w:rFonts w:ascii="Arial" w:eastAsia="MS Mincho" w:hAnsi="Arial" w:cs="Arial"/>
          <w:iCs/>
          <w:sz w:val="22"/>
          <w:szCs w:val="22"/>
          <w:lang w:val="es-DO"/>
        </w:rPr>
      </w:pPr>
    </w:p>
    <w:p w14:paraId="17B1EFDC" w14:textId="77777777" w:rsidR="00404289" w:rsidRPr="0014312A" w:rsidRDefault="00404289" w:rsidP="00404289">
      <w:pPr>
        <w:numPr>
          <w:ilvl w:val="0"/>
          <w:numId w:val="34"/>
        </w:numPr>
        <w:ind w:left="0"/>
        <w:jc w:val="both"/>
        <w:rPr>
          <w:rFonts w:ascii="Arial" w:eastAsia="MS Mincho" w:hAnsi="Arial" w:cs="Arial"/>
          <w:iCs/>
          <w:sz w:val="22"/>
          <w:szCs w:val="22"/>
          <w:lang w:val="es-DO"/>
        </w:rPr>
      </w:pPr>
      <w:r w:rsidRPr="0014312A">
        <w:rPr>
          <w:rFonts w:ascii="Arial" w:eastAsia="MS Mincho" w:hAnsi="Arial" w:cs="Arial"/>
          <w:iCs/>
          <w:sz w:val="22"/>
          <w:szCs w:val="22"/>
          <w:lang w:val="es-DO"/>
        </w:rPr>
        <w:t xml:space="preserve">Los responsables de las infracciones </w:t>
      </w:r>
      <w:r w:rsidRPr="0014312A">
        <w:rPr>
          <w:rFonts w:ascii="Arial" w:eastAsia="MS Mincho" w:hAnsi="Arial" w:cs="Arial"/>
          <w:b/>
          <w:iCs/>
          <w:sz w:val="22"/>
          <w:szCs w:val="22"/>
          <w:lang w:val="es-DO"/>
        </w:rPr>
        <w:t>graves</w:t>
      </w:r>
      <w:r w:rsidRPr="0014312A">
        <w:rPr>
          <w:rFonts w:ascii="Arial" w:eastAsia="MS Mincho" w:hAnsi="Arial" w:cs="Arial"/>
          <w:iCs/>
          <w:sz w:val="22"/>
          <w:szCs w:val="22"/>
          <w:lang w:val="es-DO"/>
        </w:rPr>
        <w:t xml:space="preserve"> serán sancionados con multas que van de doscientos uno (201) a trescientos (300) salarios mínimo nacional, según se detalla en la presente normativa.</w:t>
      </w:r>
    </w:p>
    <w:p w14:paraId="0D95A5B3" w14:textId="77777777" w:rsidR="00404289" w:rsidRPr="0014312A" w:rsidRDefault="00404289" w:rsidP="00404289">
      <w:pPr>
        <w:spacing w:before="100" w:beforeAutospacing="1" w:after="100" w:afterAutospacing="1"/>
        <w:ind w:left="-288"/>
        <w:jc w:val="both"/>
        <w:rPr>
          <w:rFonts w:ascii="Arial" w:eastAsia="MS Mincho" w:hAnsi="Arial" w:cs="Arial"/>
          <w:iCs/>
          <w:sz w:val="22"/>
          <w:szCs w:val="22"/>
          <w:lang w:val="es-DO"/>
        </w:rPr>
      </w:pPr>
      <w:r w:rsidRPr="0014312A">
        <w:rPr>
          <w:rFonts w:ascii="Arial" w:eastAsia="MS Mincho" w:hAnsi="Arial" w:cs="Arial"/>
          <w:b/>
          <w:iCs/>
          <w:sz w:val="22"/>
          <w:szCs w:val="22"/>
          <w:lang w:val="es-DO"/>
        </w:rPr>
        <w:t xml:space="preserve">Párrafo II.- </w:t>
      </w:r>
      <w:r w:rsidRPr="0014312A">
        <w:rPr>
          <w:rFonts w:ascii="Arial" w:eastAsia="MS Mincho" w:hAnsi="Arial" w:cs="Arial"/>
          <w:iCs/>
          <w:sz w:val="22"/>
          <w:szCs w:val="22"/>
          <w:lang w:val="es-DO"/>
        </w:rPr>
        <w:t xml:space="preserve">La </w:t>
      </w:r>
      <w:r w:rsidRPr="0014312A">
        <w:rPr>
          <w:rFonts w:ascii="Arial" w:eastAsia="MS Mincho" w:hAnsi="Arial" w:cs="Arial"/>
          <w:b/>
          <w:iCs/>
          <w:sz w:val="22"/>
          <w:szCs w:val="22"/>
          <w:lang w:val="es-DO"/>
        </w:rPr>
        <w:t>reincidencia</w:t>
      </w:r>
      <w:r w:rsidRPr="0014312A">
        <w:rPr>
          <w:rFonts w:ascii="Arial" w:eastAsia="MS Mincho" w:hAnsi="Arial" w:cs="Arial"/>
          <w:iCs/>
          <w:sz w:val="22"/>
          <w:szCs w:val="22"/>
          <w:lang w:val="es-DO"/>
        </w:rPr>
        <w:t xml:space="preserve"> de una infracción serán consideradas como agravantes, en cuyo caso la sanción será un cincuenta por ciento (50%) mayor sobre la base de la infracción que se le va a imponer, conforme a lo establecido en el artículo 182 de la Ley No. 87-01, modificado por el artículo 11 de Ley No. 13-20. La reincidencia en la comisión de una infracción debe ser calificada como una falta grave. </w:t>
      </w:r>
    </w:p>
    <w:p w14:paraId="41028C1C" w14:textId="77777777" w:rsidR="00404289" w:rsidRPr="0014312A" w:rsidRDefault="00404289" w:rsidP="00404289">
      <w:pPr>
        <w:spacing w:before="100" w:beforeAutospacing="1" w:after="100" w:afterAutospacing="1"/>
        <w:ind w:left="-288"/>
        <w:jc w:val="both"/>
        <w:rPr>
          <w:rFonts w:ascii="Arial" w:eastAsia="MS Mincho" w:hAnsi="Arial" w:cs="Arial"/>
          <w:b/>
          <w:iCs/>
          <w:sz w:val="22"/>
          <w:szCs w:val="22"/>
          <w:lang w:val="es-DO"/>
        </w:rPr>
      </w:pPr>
      <w:r w:rsidRPr="0014312A">
        <w:rPr>
          <w:rFonts w:ascii="Arial" w:eastAsia="MS Mincho" w:hAnsi="Arial" w:cs="Arial"/>
          <w:b/>
          <w:iCs/>
          <w:sz w:val="22"/>
          <w:szCs w:val="22"/>
          <w:lang w:val="es-DO"/>
        </w:rPr>
        <w:t>Artículo 5. Necesidad de expediente previo.</w:t>
      </w:r>
    </w:p>
    <w:p w14:paraId="19C5DDF9" w14:textId="77777777" w:rsidR="00404289" w:rsidRPr="0014312A" w:rsidRDefault="00404289" w:rsidP="00404289">
      <w:pPr>
        <w:spacing w:before="100" w:beforeAutospacing="1" w:after="100" w:afterAutospacing="1"/>
        <w:ind w:left="-288"/>
        <w:jc w:val="both"/>
        <w:rPr>
          <w:rFonts w:ascii="Arial" w:eastAsia="MS Mincho" w:hAnsi="Arial" w:cs="Arial"/>
          <w:iCs/>
          <w:sz w:val="22"/>
          <w:szCs w:val="22"/>
          <w:lang w:val="es-DO"/>
        </w:rPr>
      </w:pPr>
      <w:r w:rsidRPr="0014312A">
        <w:rPr>
          <w:rFonts w:ascii="Arial" w:eastAsia="MS Mincho" w:hAnsi="Arial" w:cs="Arial"/>
          <w:iCs/>
          <w:sz w:val="22"/>
          <w:szCs w:val="22"/>
          <w:lang w:val="es-DO"/>
        </w:rPr>
        <w:t>Para la imposición de sanciones por infracciones al Seguro Familiar de Salud (SFS) y al Seguro de Riesgos Laborales (SRL) será obligatoria la previa instrucción del expediente, en cuya tramitación habrán de respetarse las garantías del debido proceso y observarse los requisitos establecidos en la Constitución y en la presente normativa.</w:t>
      </w:r>
    </w:p>
    <w:p w14:paraId="465A4580" w14:textId="77777777" w:rsidR="00777C74" w:rsidRDefault="00777C74" w:rsidP="00404289">
      <w:pPr>
        <w:spacing w:before="100" w:beforeAutospacing="1" w:after="100" w:afterAutospacing="1"/>
        <w:ind w:left="-288"/>
        <w:jc w:val="both"/>
        <w:rPr>
          <w:rFonts w:ascii="Arial" w:eastAsia="MS Mincho" w:hAnsi="Arial" w:cs="Arial"/>
          <w:b/>
          <w:iCs/>
          <w:sz w:val="22"/>
          <w:szCs w:val="22"/>
          <w:lang w:val="es-DO"/>
        </w:rPr>
      </w:pPr>
    </w:p>
    <w:p w14:paraId="56E15E17" w14:textId="58B58272" w:rsidR="00404289" w:rsidRPr="0014312A" w:rsidRDefault="00404289" w:rsidP="00404289">
      <w:pPr>
        <w:spacing w:before="100" w:beforeAutospacing="1" w:after="100" w:afterAutospacing="1"/>
        <w:ind w:left="-288"/>
        <w:jc w:val="both"/>
        <w:rPr>
          <w:rFonts w:ascii="Arial" w:eastAsia="MS Mincho" w:hAnsi="Arial" w:cs="Arial"/>
          <w:b/>
          <w:iCs/>
          <w:sz w:val="22"/>
          <w:szCs w:val="22"/>
          <w:lang w:val="es-DO"/>
        </w:rPr>
      </w:pPr>
      <w:r w:rsidRPr="0014312A">
        <w:rPr>
          <w:rFonts w:ascii="Arial" w:eastAsia="MS Mincho" w:hAnsi="Arial" w:cs="Arial"/>
          <w:b/>
          <w:iCs/>
          <w:sz w:val="22"/>
          <w:szCs w:val="22"/>
          <w:lang w:val="es-DO"/>
        </w:rPr>
        <w:lastRenderedPageBreak/>
        <w:t>Artículo 6.- Gravedad de las infracciones y monto de las sanciones.</w:t>
      </w:r>
    </w:p>
    <w:p w14:paraId="1EE380E2" w14:textId="7098C4B0" w:rsidR="00404289" w:rsidRPr="0014312A" w:rsidRDefault="00404289" w:rsidP="00404289">
      <w:pPr>
        <w:spacing w:before="100" w:beforeAutospacing="1" w:after="100" w:afterAutospacing="1"/>
        <w:ind w:left="-288"/>
        <w:jc w:val="both"/>
        <w:rPr>
          <w:rFonts w:ascii="Arial" w:eastAsia="MS Mincho" w:hAnsi="Arial" w:cs="Arial"/>
          <w:iCs/>
          <w:sz w:val="22"/>
          <w:szCs w:val="22"/>
          <w:lang w:val="es-DO"/>
        </w:rPr>
      </w:pPr>
      <w:r w:rsidRPr="0014312A">
        <w:rPr>
          <w:rFonts w:ascii="Arial" w:eastAsia="MS Mincho" w:hAnsi="Arial" w:cs="Arial"/>
          <w:iCs/>
          <w:sz w:val="22"/>
          <w:szCs w:val="22"/>
          <w:lang w:val="es-DO"/>
        </w:rPr>
        <w:t>De conformidad con lo establecido por el artículo 181 de la Ley No. 87-01, modificado por el artículo 1</w:t>
      </w:r>
      <w:r w:rsidR="003E458D">
        <w:rPr>
          <w:rFonts w:ascii="Arial" w:eastAsia="MS Mincho" w:hAnsi="Arial" w:cs="Arial"/>
          <w:iCs/>
          <w:sz w:val="22"/>
          <w:szCs w:val="22"/>
          <w:lang w:val="es-DO"/>
        </w:rPr>
        <w:t>0</w:t>
      </w:r>
      <w:r w:rsidRPr="0014312A">
        <w:rPr>
          <w:rFonts w:ascii="Arial" w:eastAsia="MS Mincho" w:hAnsi="Arial" w:cs="Arial"/>
          <w:iCs/>
          <w:sz w:val="22"/>
          <w:szCs w:val="22"/>
          <w:lang w:val="es-DO"/>
        </w:rPr>
        <w:t xml:space="preserve"> de la Ley No. 13-20, se establece la siguiente clasificación de las infracciones y el monto de las sanciones de acuerdo al presunto infractor: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709"/>
        <w:gridCol w:w="1512"/>
      </w:tblGrid>
      <w:tr w:rsidR="00404289" w:rsidRPr="00142EA8" w14:paraId="1F78EE52" w14:textId="77777777" w:rsidTr="00404289">
        <w:trPr>
          <w:trHeight w:val="1014"/>
        </w:trPr>
        <w:tc>
          <w:tcPr>
            <w:tcW w:w="9067" w:type="dxa"/>
            <w:gridSpan w:val="3"/>
            <w:tcBorders>
              <w:top w:val="single" w:sz="4" w:space="0" w:color="auto"/>
              <w:left w:val="single" w:sz="4" w:space="0" w:color="auto"/>
              <w:bottom w:val="single" w:sz="4" w:space="0" w:color="auto"/>
              <w:right w:val="single" w:sz="4" w:space="0" w:color="auto"/>
            </w:tcBorders>
            <w:hideMark/>
          </w:tcPr>
          <w:p w14:paraId="18D4207E"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lang w:val="es-DO"/>
              </w:rPr>
            </w:pPr>
          </w:p>
          <w:p w14:paraId="1CEF32B4"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lang w:val="es-DO"/>
              </w:rPr>
            </w:pPr>
            <w:r w:rsidRPr="0014312A">
              <w:rPr>
                <w:rFonts w:ascii="Arial" w:eastAsia="MS Mincho" w:hAnsi="Arial" w:cs="Arial"/>
                <w:b/>
                <w:iCs/>
                <w:color w:val="000000"/>
                <w:sz w:val="22"/>
                <w:szCs w:val="22"/>
                <w:lang w:val="es-DO"/>
              </w:rPr>
              <w:t>Infracciones a cargo de las Administradoras de Riesgos de Salud (ARS) y el Instituto Dominicano de Prevención y Protección de Riesgos Laborales (IDOPPRIL).</w:t>
            </w:r>
          </w:p>
        </w:tc>
      </w:tr>
      <w:tr w:rsidR="00404289" w:rsidRPr="00142EA8" w14:paraId="25DC1E2E" w14:textId="77777777" w:rsidTr="00404289">
        <w:trPr>
          <w:trHeight w:val="45"/>
        </w:trPr>
        <w:tc>
          <w:tcPr>
            <w:tcW w:w="846" w:type="dxa"/>
            <w:tcBorders>
              <w:top w:val="single" w:sz="4" w:space="0" w:color="auto"/>
              <w:left w:val="single" w:sz="4" w:space="0" w:color="auto"/>
              <w:bottom w:val="single" w:sz="4" w:space="0" w:color="auto"/>
              <w:right w:val="single" w:sz="4" w:space="0" w:color="auto"/>
            </w:tcBorders>
            <w:vAlign w:val="center"/>
          </w:tcPr>
          <w:p w14:paraId="7D5B8BD6"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lang w:val="es-DO"/>
              </w:rPr>
            </w:pPr>
          </w:p>
        </w:tc>
        <w:tc>
          <w:tcPr>
            <w:tcW w:w="6709" w:type="dxa"/>
            <w:tcBorders>
              <w:top w:val="single" w:sz="4" w:space="0" w:color="auto"/>
              <w:left w:val="single" w:sz="4" w:space="0" w:color="auto"/>
              <w:bottom w:val="single" w:sz="4" w:space="0" w:color="auto"/>
              <w:right w:val="single" w:sz="4" w:space="0" w:color="auto"/>
            </w:tcBorders>
            <w:vAlign w:val="center"/>
            <w:hideMark/>
          </w:tcPr>
          <w:p w14:paraId="3C109EF5"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b/>
                <w:iCs/>
                <w:color w:val="000000"/>
                <w:sz w:val="22"/>
                <w:szCs w:val="22"/>
              </w:rPr>
              <w:t>INFRACCIONES</w:t>
            </w:r>
          </w:p>
        </w:tc>
        <w:tc>
          <w:tcPr>
            <w:tcW w:w="1512" w:type="dxa"/>
            <w:tcBorders>
              <w:top w:val="single" w:sz="4" w:space="0" w:color="auto"/>
              <w:left w:val="single" w:sz="4" w:space="0" w:color="auto"/>
              <w:bottom w:val="single" w:sz="4" w:space="0" w:color="auto"/>
              <w:right w:val="single" w:sz="4" w:space="0" w:color="auto"/>
            </w:tcBorders>
            <w:vAlign w:val="center"/>
            <w:hideMark/>
          </w:tcPr>
          <w:p w14:paraId="64AEED8D"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b/>
                <w:iCs/>
                <w:color w:val="000000"/>
                <w:sz w:val="22"/>
                <w:szCs w:val="22"/>
              </w:rPr>
              <w:t>GRAVEDAD</w:t>
            </w:r>
          </w:p>
        </w:tc>
      </w:tr>
      <w:tr w:rsidR="00404289" w:rsidRPr="00142EA8" w14:paraId="1DE4B2A7"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E8A07"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1</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1F4AC" w14:textId="77777777" w:rsidR="00404289" w:rsidRPr="0014312A" w:rsidRDefault="00404289" w:rsidP="00404289">
            <w:pPr>
              <w:spacing w:before="100" w:beforeAutospacing="1" w:after="100" w:afterAutospacing="1"/>
              <w:ind w:left="-15"/>
              <w:jc w:val="both"/>
              <w:rPr>
                <w:rFonts w:ascii="Arial" w:eastAsia="MS Mincho" w:hAnsi="Arial" w:cs="Arial"/>
                <w:b/>
                <w:iCs/>
                <w:color w:val="000000"/>
                <w:sz w:val="22"/>
                <w:szCs w:val="22"/>
                <w:lang w:val="es-DO"/>
              </w:rPr>
            </w:pPr>
            <w:r w:rsidRPr="0014312A">
              <w:rPr>
                <w:rFonts w:ascii="Arial" w:eastAsia="MS Mincho" w:hAnsi="Arial" w:cs="Arial"/>
                <w:sz w:val="22"/>
                <w:szCs w:val="22"/>
                <w:lang w:val="es-DO"/>
              </w:rPr>
              <w:t>La ARS y/o el IDOPPRIL que no remitan la documentación e información, en las condiciones y plazos establecidos por la SISALRIL, en virtud de lo que establece la Ley 87-01 y sus normas complementarias, sin razones justificadas, siempre y cuando esa “justificación” sea otorgada a la SISALRIL dentro del plazo establecido para la entrega de la información.</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46B4A"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iCs/>
                <w:color w:val="000000"/>
                <w:sz w:val="22"/>
                <w:szCs w:val="22"/>
              </w:rPr>
              <w:t>Leve</w:t>
            </w:r>
          </w:p>
        </w:tc>
      </w:tr>
      <w:tr w:rsidR="00404289" w:rsidRPr="00142EA8" w14:paraId="378EE890" w14:textId="77777777" w:rsidTr="00404289">
        <w:tc>
          <w:tcPr>
            <w:tcW w:w="846" w:type="dxa"/>
            <w:tcBorders>
              <w:top w:val="single" w:sz="4" w:space="0" w:color="auto"/>
              <w:left w:val="single" w:sz="4" w:space="0" w:color="auto"/>
              <w:bottom w:val="single" w:sz="4" w:space="0" w:color="auto"/>
              <w:right w:val="single" w:sz="4" w:space="0" w:color="auto"/>
            </w:tcBorders>
            <w:vAlign w:val="center"/>
            <w:hideMark/>
          </w:tcPr>
          <w:p w14:paraId="69A6700E"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2</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5BC8D" w14:textId="77777777" w:rsidR="00404289" w:rsidRPr="0014312A" w:rsidRDefault="00404289" w:rsidP="00404289">
            <w:pPr>
              <w:spacing w:before="100" w:beforeAutospacing="1" w:after="100" w:afterAutospacing="1"/>
              <w:ind w:left="-15"/>
              <w:jc w:val="both"/>
              <w:rPr>
                <w:rFonts w:ascii="Arial" w:eastAsia="MS Mincho" w:hAnsi="Arial" w:cs="Arial"/>
                <w:sz w:val="22"/>
                <w:szCs w:val="22"/>
                <w:lang w:val="es-DO"/>
              </w:rPr>
            </w:pPr>
            <w:r w:rsidRPr="0014312A">
              <w:rPr>
                <w:rFonts w:ascii="Arial" w:eastAsia="MS Mincho" w:hAnsi="Arial" w:cs="Arial"/>
                <w:sz w:val="22"/>
                <w:szCs w:val="22"/>
                <w:lang w:val="es-DO"/>
              </w:rPr>
              <w:t>La ARS y/o el IDOPPRIL que no tengan la documentación, en las condiciones y plazos establecidos por la SISALRIL, en virtud de lo que establece la Ley 87-01, sus modificaciones y sus normas complementarias.</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F438B"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iCs/>
                <w:color w:val="000000"/>
                <w:sz w:val="22"/>
                <w:szCs w:val="22"/>
              </w:rPr>
              <w:t>Leve</w:t>
            </w:r>
          </w:p>
        </w:tc>
      </w:tr>
      <w:tr w:rsidR="00404289" w:rsidRPr="00142EA8" w14:paraId="7BBA41AD" w14:textId="77777777" w:rsidTr="00404289">
        <w:tc>
          <w:tcPr>
            <w:tcW w:w="846" w:type="dxa"/>
            <w:tcBorders>
              <w:top w:val="single" w:sz="4" w:space="0" w:color="auto"/>
              <w:left w:val="single" w:sz="4" w:space="0" w:color="auto"/>
              <w:bottom w:val="single" w:sz="4" w:space="0" w:color="auto"/>
              <w:right w:val="single" w:sz="4" w:space="0" w:color="auto"/>
            </w:tcBorders>
            <w:vAlign w:val="center"/>
            <w:hideMark/>
          </w:tcPr>
          <w:p w14:paraId="007CB794"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t>3</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B6562" w14:textId="77777777" w:rsidR="00404289" w:rsidRPr="0014312A" w:rsidRDefault="00404289" w:rsidP="00404289">
            <w:pPr>
              <w:spacing w:before="100" w:beforeAutospacing="1" w:after="100" w:afterAutospacing="1"/>
              <w:ind w:left="-15"/>
              <w:jc w:val="both"/>
              <w:rPr>
                <w:rFonts w:ascii="Arial" w:eastAsia="MS Mincho" w:hAnsi="Arial" w:cs="Arial"/>
                <w:b/>
                <w:iCs/>
                <w:sz w:val="22"/>
                <w:szCs w:val="22"/>
                <w:lang w:val="es-DO"/>
              </w:rPr>
            </w:pPr>
            <w:r w:rsidRPr="0014312A">
              <w:rPr>
                <w:rFonts w:ascii="Arial" w:eastAsia="MS Mincho" w:hAnsi="Arial" w:cs="Arial"/>
                <w:sz w:val="22"/>
                <w:szCs w:val="22"/>
                <w:lang w:val="es-DO"/>
              </w:rPr>
              <w:t>La ARS y/o el IDOPPRIL que no registre y envíe a los organismos correspondientes las informaciones sobre las prestaciones de servicios de salud que les correspondan, en los plazos establecidos por la Ley 87-01, sus modificaciones y sus normas complementarias.</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D386C" w14:textId="77777777" w:rsidR="00404289" w:rsidRPr="0014312A" w:rsidRDefault="00404289" w:rsidP="00404289">
            <w:pPr>
              <w:spacing w:before="100" w:beforeAutospacing="1" w:after="100" w:afterAutospacing="1"/>
              <w:ind w:left="-15"/>
              <w:jc w:val="center"/>
              <w:rPr>
                <w:rFonts w:ascii="Arial" w:eastAsia="MS Mincho" w:hAnsi="Arial" w:cs="Arial"/>
                <w:b/>
                <w:iCs/>
                <w:sz w:val="22"/>
                <w:szCs w:val="22"/>
              </w:rPr>
            </w:pPr>
            <w:r w:rsidRPr="0014312A">
              <w:rPr>
                <w:rFonts w:ascii="Arial" w:eastAsia="MS Mincho" w:hAnsi="Arial" w:cs="Arial"/>
                <w:iCs/>
                <w:sz w:val="22"/>
                <w:szCs w:val="22"/>
              </w:rPr>
              <w:t>Leve</w:t>
            </w:r>
          </w:p>
        </w:tc>
      </w:tr>
      <w:tr w:rsidR="00404289" w:rsidRPr="00142EA8" w14:paraId="29721E7E" w14:textId="77777777" w:rsidTr="00404289">
        <w:tc>
          <w:tcPr>
            <w:tcW w:w="846" w:type="dxa"/>
            <w:tcBorders>
              <w:top w:val="single" w:sz="4" w:space="0" w:color="auto"/>
              <w:left w:val="single" w:sz="4" w:space="0" w:color="auto"/>
              <w:bottom w:val="single" w:sz="4" w:space="0" w:color="auto"/>
              <w:right w:val="single" w:sz="4" w:space="0" w:color="auto"/>
            </w:tcBorders>
            <w:vAlign w:val="center"/>
            <w:hideMark/>
          </w:tcPr>
          <w:p w14:paraId="33767DC3"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4</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37BAD" w14:textId="77777777" w:rsidR="00404289" w:rsidRPr="0014312A" w:rsidRDefault="00404289" w:rsidP="00404289">
            <w:pPr>
              <w:spacing w:before="100" w:beforeAutospacing="1" w:after="100" w:afterAutospacing="1"/>
              <w:ind w:left="-15"/>
              <w:jc w:val="both"/>
              <w:rPr>
                <w:rFonts w:ascii="Arial" w:eastAsia="MS Mincho" w:hAnsi="Arial" w:cs="Arial"/>
                <w:b/>
                <w:iCs/>
                <w:color w:val="333333"/>
                <w:sz w:val="22"/>
                <w:szCs w:val="22"/>
                <w:lang w:val="es-DO"/>
              </w:rPr>
            </w:pPr>
            <w:r w:rsidRPr="0014312A">
              <w:rPr>
                <w:rFonts w:ascii="Arial" w:eastAsia="MS Mincho" w:hAnsi="Arial" w:cs="Arial"/>
                <w:sz w:val="22"/>
                <w:szCs w:val="22"/>
                <w:lang w:val="es-DO"/>
              </w:rPr>
              <w:t>La ARS y/o el IDOPPRIL que se retrase en remitir a la SISALRIL los reportes, informes, estados financieros, carga de esquemas, remisión de datos, físicos o electrónicos, entre otros, luego de transcurrido los plazos establecidos por la SISALRIL, la Ley No. 87-01 y sus normas complementarias, salvo en caso de fuerza mayor, debidamente justificado.</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C93E2"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iCs/>
                <w:color w:val="000000"/>
                <w:sz w:val="22"/>
                <w:szCs w:val="22"/>
              </w:rPr>
              <w:t>Leve</w:t>
            </w:r>
          </w:p>
        </w:tc>
      </w:tr>
      <w:tr w:rsidR="00404289" w:rsidRPr="00142EA8" w14:paraId="27CD7C3D" w14:textId="77777777" w:rsidTr="00404289">
        <w:tc>
          <w:tcPr>
            <w:tcW w:w="846" w:type="dxa"/>
            <w:tcBorders>
              <w:top w:val="single" w:sz="4" w:space="0" w:color="auto"/>
              <w:left w:val="single" w:sz="4" w:space="0" w:color="auto"/>
              <w:bottom w:val="single" w:sz="4" w:space="0" w:color="auto"/>
              <w:right w:val="single" w:sz="4" w:space="0" w:color="auto"/>
            </w:tcBorders>
            <w:vAlign w:val="center"/>
            <w:hideMark/>
          </w:tcPr>
          <w:p w14:paraId="1A089600"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5</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F49C0" w14:textId="77777777" w:rsidR="00404289" w:rsidRPr="0014312A" w:rsidRDefault="00404289" w:rsidP="00404289">
            <w:pPr>
              <w:spacing w:before="100" w:beforeAutospacing="1" w:after="100" w:afterAutospacing="1"/>
              <w:ind w:left="-15"/>
              <w:jc w:val="both"/>
              <w:rPr>
                <w:rFonts w:ascii="Arial" w:eastAsia="MS Mincho" w:hAnsi="Arial" w:cs="Arial"/>
                <w:color w:val="FF6600"/>
                <w:sz w:val="22"/>
                <w:szCs w:val="22"/>
                <w:lang w:val="es-DO"/>
              </w:rPr>
            </w:pPr>
            <w:r w:rsidRPr="0014312A">
              <w:rPr>
                <w:rFonts w:ascii="Arial" w:eastAsia="MS Mincho" w:hAnsi="Arial" w:cs="Arial"/>
                <w:sz w:val="22"/>
                <w:szCs w:val="22"/>
                <w:lang w:val="es-DO"/>
              </w:rPr>
              <w:t>La ARS y/o el IDOPPRIL, que se retrase en forma injustificada en autorizar y gestionar la prestación de los servicios de salud a un afiliado dentro de su red, o no ofrezca un Prestador para el servicio requerido por el afiliado, en caso de que no tenga el servicio contratado.</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D3D18"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Moderada</w:t>
            </w:r>
          </w:p>
        </w:tc>
      </w:tr>
      <w:tr w:rsidR="00404289" w:rsidRPr="00142EA8" w14:paraId="27872F35"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404AF"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6</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45CDB" w14:textId="77777777" w:rsidR="00404289" w:rsidRPr="0014312A" w:rsidRDefault="00404289" w:rsidP="00404289">
            <w:pPr>
              <w:spacing w:before="100" w:beforeAutospacing="1" w:after="100" w:afterAutospacing="1"/>
              <w:ind w:left="-15"/>
              <w:jc w:val="both"/>
              <w:rPr>
                <w:rFonts w:ascii="Arial" w:eastAsia="MS Mincho" w:hAnsi="Arial" w:cs="Arial"/>
                <w:sz w:val="22"/>
                <w:szCs w:val="22"/>
                <w:lang w:val="es-DO"/>
              </w:rPr>
            </w:pPr>
            <w:r w:rsidRPr="0014312A">
              <w:rPr>
                <w:rFonts w:ascii="Arial" w:eastAsia="MS Mincho" w:hAnsi="Arial" w:cs="Arial"/>
                <w:sz w:val="22"/>
                <w:szCs w:val="22"/>
                <w:lang w:val="es-DO"/>
              </w:rPr>
              <w:t xml:space="preserve">Cuando el IDOPPRIL no otorgue las prestaciones como disponen las Leyes Nos. 87-01, 397-19, 13-20 y sus normas complementarias. </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B08A3"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t xml:space="preserve">Moderada </w:t>
            </w:r>
          </w:p>
        </w:tc>
      </w:tr>
      <w:tr w:rsidR="00404289" w:rsidRPr="00142EA8" w14:paraId="0FA209DE" w14:textId="77777777" w:rsidTr="00404289">
        <w:tc>
          <w:tcPr>
            <w:tcW w:w="846" w:type="dxa"/>
            <w:tcBorders>
              <w:top w:val="single" w:sz="4" w:space="0" w:color="auto"/>
              <w:left w:val="single" w:sz="4" w:space="0" w:color="auto"/>
              <w:bottom w:val="single" w:sz="4" w:space="0" w:color="auto"/>
              <w:right w:val="single" w:sz="4" w:space="0" w:color="auto"/>
            </w:tcBorders>
            <w:vAlign w:val="center"/>
            <w:hideMark/>
          </w:tcPr>
          <w:p w14:paraId="082ABD81"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7</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4A8A5" w14:textId="77777777" w:rsidR="00404289" w:rsidRPr="0014312A" w:rsidRDefault="00404289" w:rsidP="00404289">
            <w:pPr>
              <w:spacing w:before="100" w:beforeAutospacing="1" w:after="100" w:afterAutospacing="1"/>
              <w:ind w:left="-15"/>
              <w:jc w:val="both"/>
              <w:rPr>
                <w:rFonts w:ascii="Arial" w:eastAsia="MS Mincho" w:hAnsi="Arial" w:cs="Arial"/>
                <w:b/>
                <w:iCs/>
                <w:sz w:val="22"/>
                <w:szCs w:val="22"/>
                <w:lang w:val="es-DO"/>
              </w:rPr>
            </w:pPr>
            <w:r w:rsidRPr="0014312A">
              <w:rPr>
                <w:rFonts w:ascii="Arial" w:eastAsia="MS Mincho" w:hAnsi="Arial" w:cs="Arial"/>
                <w:sz w:val="22"/>
                <w:szCs w:val="22"/>
                <w:lang w:val="es-DO"/>
              </w:rPr>
              <w:t>La ARS y/o el IDOPPRIL que se retrase en el pago a los Prestadores de Servicios de Salud (institucionales y físicos), por los servicios prestados a los afiliados del SDSS, siempre que los mismos hayan sido reclamados en las condiciones y plazos establecidos en la Ley 87-01, sus modificaciones y sus normas complementarias, salvo en caso de fuerza mayor, debidamente justificado.</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6B748"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Moderada</w:t>
            </w:r>
          </w:p>
        </w:tc>
      </w:tr>
      <w:tr w:rsidR="00404289" w:rsidRPr="00142EA8" w14:paraId="185AF7FA"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152C7"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lastRenderedPageBreak/>
              <w:t>8</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180EB" w14:textId="77777777" w:rsidR="00404289" w:rsidRPr="0014312A" w:rsidRDefault="00404289" w:rsidP="00404289">
            <w:pPr>
              <w:spacing w:before="100" w:beforeAutospacing="1" w:after="100" w:afterAutospacing="1"/>
              <w:ind w:left="-15"/>
              <w:jc w:val="both"/>
              <w:rPr>
                <w:rFonts w:ascii="Arial" w:eastAsia="MS Mincho" w:hAnsi="Arial" w:cs="Arial"/>
                <w:b/>
                <w:iCs/>
                <w:sz w:val="22"/>
                <w:szCs w:val="22"/>
                <w:lang w:val="es-DO"/>
              </w:rPr>
            </w:pPr>
            <w:r w:rsidRPr="0014312A">
              <w:rPr>
                <w:rFonts w:ascii="Arial" w:eastAsia="MS Mincho" w:hAnsi="Arial" w:cs="Arial"/>
                <w:sz w:val="22"/>
                <w:szCs w:val="22"/>
                <w:lang w:val="es-DO"/>
              </w:rPr>
              <w:t>La ARS que dentro del PBS utilice Promotores de Seguros de Salud sin estar provistos de la licencia de acreditación otorgada por la SISALRIL.</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BB567" w14:textId="77777777" w:rsidR="00404289" w:rsidRPr="0014312A" w:rsidRDefault="00404289" w:rsidP="00404289">
            <w:pPr>
              <w:spacing w:before="100" w:beforeAutospacing="1" w:after="100" w:afterAutospacing="1"/>
              <w:ind w:left="-15"/>
              <w:jc w:val="center"/>
              <w:rPr>
                <w:rFonts w:ascii="Arial" w:eastAsia="MS Mincho" w:hAnsi="Arial" w:cs="Arial"/>
                <w:b/>
                <w:iCs/>
                <w:sz w:val="22"/>
                <w:szCs w:val="22"/>
              </w:rPr>
            </w:pPr>
            <w:r w:rsidRPr="0014312A">
              <w:rPr>
                <w:rFonts w:ascii="Arial" w:eastAsia="MS Mincho" w:hAnsi="Arial" w:cs="Arial"/>
                <w:iCs/>
                <w:sz w:val="22"/>
                <w:szCs w:val="22"/>
              </w:rPr>
              <w:t>Leve</w:t>
            </w:r>
          </w:p>
        </w:tc>
      </w:tr>
      <w:tr w:rsidR="00404289" w:rsidRPr="00142EA8" w14:paraId="6BBDD66B"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7F733"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lang w:val="es-DO"/>
              </w:rPr>
            </w:pPr>
            <w:r w:rsidRPr="0014312A">
              <w:rPr>
                <w:rFonts w:ascii="Arial" w:eastAsia="MS Mincho" w:hAnsi="Arial" w:cs="Arial"/>
                <w:iCs/>
                <w:sz w:val="22"/>
                <w:szCs w:val="22"/>
                <w:lang w:val="es-DO"/>
              </w:rPr>
              <w:t>9</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36760" w14:textId="77777777" w:rsidR="00404289" w:rsidRPr="0014312A" w:rsidRDefault="00404289" w:rsidP="00404289">
            <w:pPr>
              <w:spacing w:before="100" w:beforeAutospacing="1" w:after="100" w:afterAutospacing="1"/>
              <w:ind w:left="-15"/>
              <w:jc w:val="both"/>
              <w:rPr>
                <w:rFonts w:ascii="Arial" w:eastAsia="MS Mincho" w:hAnsi="Arial" w:cs="Arial"/>
                <w:b/>
                <w:iCs/>
                <w:sz w:val="22"/>
                <w:szCs w:val="22"/>
                <w:lang w:val="es-DO"/>
              </w:rPr>
            </w:pPr>
            <w:r w:rsidRPr="0014312A">
              <w:rPr>
                <w:rFonts w:ascii="Arial" w:eastAsia="MS Mincho" w:hAnsi="Arial" w:cs="Arial"/>
                <w:sz w:val="22"/>
                <w:szCs w:val="22"/>
                <w:lang w:val="es-DO"/>
              </w:rPr>
              <w:t>La ARS y/o el IDOPPRIL que contrate un Prestador de Servicios de Salud que no haya sido habilitado y/o acreditado por los organismos correspondientes, de conformidad a lo establecido por las Leyes Nos. 87-01 y 42-01.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18D7D" w14:textId="77777777" w:rsidR="00404289" w:rsidRPr="0014312A" w:rsidRDefault="00404289" w:rsidP="00404289">
            <w:pPr>
              <w:spacing w:before="100" w:beforeAutospacing="1" w:after="100" w:afterAutospacing="1"/>
              <w:ind w:left="-15"/>
              <w:jc w:val="center"/>
              <w:rPr>
                <w:rFonts w:ascii="Arial" w:eastAsia="MS Mincho" w:hAnsi="Arial" w:cs="Arial"/>
                <w:b/>
                <w:iCs/>
                <w:sz w:val="22"/>
                <w:szCs w:val="22"/>
              </w:rPr>
            </w:pPr>
            <w:r w:rsidRPr="0014312A">
              <w:rPr>
                <w:rFonts w:ascii="Arial" w:eastAsia="MS Mincho" w:hAnsi="Arial" w:cs="Arial"/>
                <w:iCs/>
                <w:sz w:val="22"/>
                <w:szCs w:val="22"/>
              </w:rPr>
              <w:t>Leve</w:t>
            </w:r>
          </w:p>
        </w:tc>
      </w:tr>
      <w:tr w:rsidR="00404289" w:rsidRPr="00142EA8" w14:paraId="7FD50611"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7A7D3"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10</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E4BA8" w14:textId="77777777" w:rsidR="00404289" w:rsidRPr="0014312A" w:rsidRDefault="00404289" w:rsidP="00404289">
            <w:pPr>
              <w:ind w:left="-15"/>
              <w:jc w:val="both"/>
              <w:rPr>
                <w:rFonts w:ascii="Arial" w:eastAsia="MS Mincho" w:hAnsi="Arial" w:cs="Arial"/>
                <w:sz w:val="22"/>
                <w:szCs w:val="22"/>
                <w:lang w:val="es-DO"/>
              </w:rPr>
            </w:pPr>
            <w:r w:rsidRPr="0014312A">
              <w:rPr>
                <w:rFonts w:ascii="Arial" w:eastAsia="MS Mincho" w:hAnsi="Arial" w:cs="Arial"/>
                <w:sz w:val="22"/>
                <w:szCs w:val="22"/>
                <w:lang w:val="es-DO"/>
              </w:rPr>
              <w:t xml:space="preserve">La ARS que le niegue a los afiliados cualquier cobertura de servicios de salud contemplados en el Plan Básico de Salud, Planes Alternativos de Salud y demás planes regulados por la SISALRIL o que no pre-autorice mientras es investigado un evento que se presuma de origen laboral. </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92533"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Grave</w:t>
            </w:r>
          </w:p>
        </w:tc>
      </w:tr>
      <w:tr w:rsidR="00404289" w:rsidRPr="00142EA8" w14:paraId="5ADFDF23"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6B3A3"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lang w:val="es-DO"/>
              </w:rPr>
            </w:pPr>
            <w:r w:rsidRPr="0014312A">
              <w:rPr>
                <w:rFonts w:ascii="Arial" w:eastAsia="MS Mincho" w:hAnsi="Arial" w:cs="Arial"/>
                <w:iCs/>
                <w:color w:val="000000"/>
                <w:sz w:val="22"/>
                <w:szCs w:val="22"/>
                <w:lang w:val="es-DO"/>
              </w:rPr>
              <w:t>11</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6389F" w14:textId="77777777" w:rsidR="00404289" w:rsidRPr="0014312A" w:rsidRDefault="00404289" w:rsidP="00404289">
            <w:pPr>
              <w:spacing w:before="100" w:beforeAutospacing="1" w:after="100" w:afterAutospacing="1"/>
              <w:ind w:left="-15"/>
              <w:jc w:val="both"/>
              <w:rPr>
                <w:rFonts w:ascii="Arial" w:eastAsia="MS Mincho" w:hAnsi="Arial" w:cs="Arial"/>
                <w:sz w:val="22"/>
                <w:szCs w:val="22"/>
                <w:lang w:val="es-DO"/>
              </w:rPr>
            </w:pPr>
            <w:r w:rsidRPr="0014312A">
              <w:rPr>
                <w:rFonts w:ascii="Arial" w:eastAsia="MS Mincho" w:hAnsi="Arial" w:cs="Arial"/>
                <w:sz w:val="22"/>
                <w:szCs w:val="22"/>
                <w:lang w:val="es-DO"/>
              </w:rPr>
              <w:t>La ARS que no mantenga su capital mínimo requerido de acuerdo a lo establecido por la Ley No. 87-01, Reglamento de Organización y Regulación de las ARS y cualquier otra disposición legal vigente.</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725BF"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t>Moderada</w:t>
            </w:r>
          </w:p>
        </w:tc>
      </w:tr>
      <w:tr w:rsidR="00404289" w:rsidRPr="00142EA8" w14:paraId="67A35B70" w14:textId="77777777" w:rsidTr="00404289">
        <w:tc>
          <w:tcPr>
            <w:tcW w:w="846" w:type="dxa"/>
            <w:tcBorders>
              <w:top w:val="single" w:sz="4" w:space="0" w:color="auto"/>
              <w:left w:val="single" w:sz="4" w:space="0" w:color="auto"/>
              <w:bottom w:val="single" w:sz="4" w:space="0" w:color="auto"/>
              <w:right w:val="single" w:sz="4" w:space="0" w:color="auto"/>
            </w:tcBorders>
            <w:vAlign w:val="center"/>
            <w:hideMark/>
          </w:tcPr>
          <w:p w14:paraId="598017E2"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12</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10E99" w14:textId="77777777" w:rsidR="00404289" w:rsidRPr="0014312A" w:rsidRDefault="00404289" w:rsidP="00404289">
            <w:pPr>
              <w:spacing w:before="100" w:beforeAutospacing="1" w:after="100" w:afterAutospacing="1"/>
              <w:ind w:left="-15"/>
              <w:jc w:val="both"/>
              <w:rPr>
                <w:rFonts w:ascii="Arial" w:eastAsia="MS Mincho" w:hAnsi="Arial" w:cs="Arial"/>
                <w:b/>
                <w:iCs/>
                <w:color w:val="000000"/>
                <w:sz w:val="22"/>
                <w:szCs w:val="22"/>
                <w:lang w:val="es-DO"/>
              </w:rPr>
            </w:pPr>
            <w:r w:rsidRPr="0014312A">
              <w:rPr>
                <w:rFonts w:ascii="Arial" w:eastAsia="MS Mincho" w:hAnsi="Arial" w:cs="Arial"/>
                <w:sz w:val="22"/>
                <w:szCs w:val="22"/>
                <w:lang w:val="es-DO"/>
              </w:rPr>
              <w:t>La ARS y/o el IDOPPRIL que discrimine cualquier usuario por razones de género, color, edad, discapacidad, nacionalidad, vínculos familiares, lengua, religión, opinión política o filosófica, condición social o personal de acuerdo con la Constitución, la Ley No. 87-01 y sus normas complementarias.</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9C0B9"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Leve</w:t>
            </w:r>
          </w:p>
        </w:tc>
      </w:tr>
      <w:tr w:rsidR="00404289" w:rsidRPr="00142EA8" w14:paraId="60F33449"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7B68D"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13</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2F10D" w14:textId="77777777" w:rsidR="00404289" w:rsidRPr="0014312A" w:rsidRDefault="00404289" w:rsidP="00404289">
            <w:pPr>
              <w:spacing w:before="100" w:beforeAutospacing="1" w:after="100" w:afterAutospacing="1"/>
              <w:ind w:left="-15"/>
              <w:jc w:val="both"/>
              <w:rPr>
                <w:rFonts w:ascii="Arial" w:eastAsia="MS Mincho" w:hAnsi="Arial" w:cs="Arial"/>
                <w:iCs/>
                <w:sz w:val="22"/>
                <w:szCs w:val="22"/>
                <w:lang w:val="es-DO"/>
              </w:rPr>
            </w:pPr>
            <w:r w:rsidRPr="0014312A">
              <w:rPr>
                <w:rFonts w:ascii="Arial" w:eastAsia="MS Mincho" w:hAnsi="Arial" w:cs="Arial"/>
                <w:iCs/>
                <w:sz w:val="22"/>
                <w:szCs w:val="22"/>
                <w:lang w:val="es-DO"/>
              </w:rPr>
              <w:t>La ARS y</w:t>
            </w:r>
            <w:r w:rsidRPr="0014312A">
              <w:rPr>
                <w:rFonts w:ascii="Arial" w:eastAsia="MS Mincho" w:hAnsi="Arial" w:cs="Arial"/>
                <w:sz w:val="22"/>
                <w:szCs w:val="22"/>
                <w:lang w:val="es-DO"/>
              </w:rPr>
              <w:t>/o</w:t>
            </w:r>
            <w:r w:rsidRPr="0014312A">
              <w:rPr>
                <w:rFonts w:ascii="Arial" w:eastAsia="MS Mincho" w:hAnsi="Arial" w:cs="Arial"/>
                <w:iCs/>
                <w:sz w:val="22"/>
                <w:szCs w:val="22"/>
                <w:lang w:val="es-DO"/>
              </w:rPr>
              <w:t xml:space="preserve"> el IDOPPRIL que sin autorización expresa del paciente o de sus familiares, refiera al usuario de una PSS a otra, por razones que no sean de disponibilidad de servicio, provocando condiciones que repercutan o puedan poner en riesgo la vida del mismo.</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6518B"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iCs/>
                <w:color w:val="000000"/>
                <w:sz w:val="22"/>
                <w:szCs w:val="22"/>
              </w:rPr>
              <w:t>Moderada</w:t>
            </w:r>
          </w:p>
        </w:tc>
      </w:tr>
      <w:tr w:rsidR="00404289" w:rsidRPr="00142EA8" w14:paraId="5BCB1F99"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9B8D9"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14</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53EFC" w14:textId="77777777" w:rsidR="00404289" w:rsidRPr="0014312A" w:rsidRDefault="00404289" w:rsidP="00404289">
            <w:pPr>
              <w:spacing w:before="100" w:beforeAutospacing="1" w:after="100" w:afterAutospacing="1"/>
              <w:ind w:left="-15"/>
              <w:jc w:val="both"/>
              <w:rPr>
                <w:rFonts w:ascii="Arial" w:eastAsia="MS Mincho" w:hAnsi="Arial" w:cs="Arial"/>
                <w:b/>
                <w:iCs/>
                <w:sz w:val="22"/>
                <w:szCs w:val="22"/>
                <w:lang w:val="es-DO"/>
              </w:rPr>
            </w:pPr>
            <w:r w:rsidRPr="0014312A">
              <w:rPr>
                <w:rFonts w:ascii="Arial" w:eastAsia="MS Mincho" w:hAnsi="Arial" w:cs="Arial"/>
                <w:sz w:val="22"/>
                <w:szCs w:val="22"/>
                <w:lang w:val="es-DO"/>
              </w:rPr>
              <w:t>La ARS y/o el IDOPPRIL que realice cobros improcedentes en el marco del Seguro Familiar de Salud y el Seguro de Riesgos Laborales del SDSS.</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E47F4"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iCs/>
                <w:color w:val="000000"/>
                <w:sz w:val="22"/>
                <w:szCs w:val="22"/>
              </w:rPr>
              <w:t>Moderada</w:t>
            </w:r>
          </w:p>
        </w:tc>
      </w:tr>
      <w:tr w:rsidR="00404289" w:rsidRPr="00142EA8" w14:paraId="779AC9E0" w14:textId="77777777" w:rsidTr="00404289">
        <w:tc>
          <w:tcPr>
            <w:tcW w:w="846" w:type="dxa"/>
            <w:tcBorders>
              <w:top w:val="single" w:sz="4" w:space="0" w:color="auto"/>
              <w:left w:val="single" w:sz="4" w:space="0" w:color="auto"/>
              <w:bottom w:val="single" w:sz="4" w:space="0" w:color="auto"/>
              <w:right w:val="single" w:sz="4" w:space="0" w:color="auto"/>
            </w:tcBorders>
            <w:vAlign w:val="center"/>
            <w:hideMark/>
          </w:tcPr>
          <w:p w14:paraId="1A882720"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15</w:t>
            </w:r>
          </w:p>
        </w:tc>
        <w:tc>
          <w:tcPr>
            <w:tcW w:w="6709" w:type="dxa"/>
            <w:tcBorders>
              <w:top w:val="single" w:sz="4" w:space="0" w:color="auto"/>
              <w:left w:val="single" w:sz="4" w:space="0" w:color="auto"/>
              <w:bottom w:val="single" w:sz="4" w:space="0" w:color="auto"/>
              <w:right w:val="single" w:sz="4" w:space="0" w:color="auto"/>
            </w:tcBorders>
            <w:vAlign w:val="center"/>
            <w:hideMark/>
          </w:tcPr>
          <w:p w14:paraId="7451A860" w14:textId="77777777" w:rsidR="00404289" w:rsidRPr="0014312A" w:rsidRDefault="00404289" w:rsidP="00404289">
            <w:pPr>
              <w:spacing w:before="100" w:beforeAutospacing="1" w:after="100" w:afterAutospacing="1"/>
              <w:ind w:left="-15"/>
              <w:jc w:val="both"/>
              <w:rPr>
                <w:rFonts w:ascii="Arial" w:eastAsia="MS Mincho" w:hAnsi="Arial" w:cs="Arial"/>
                <w:sz w:val="22"/>
                <w:szCs w:val="22"/>
                <w:lang w:val="es-DO"/>
              </w:rPr>
            </w:pPr>
            <w:r w:rsidRPr="0014312A">
              <w:rPr>
                <w:rFonts w:ascii="Arial" w:eastAsia="MS Mincho" w:hAnsi="Arial" w:cs="Arial"/>
                <w:sz w:val="22"/>
                <w:szCs w:val="22"/>
                <w:lang w:val="es-DO"/>
              </w:rPr>
              <w:t>Cuando el IDOPPRIL origine alteraciones con intención dolosa en la clasificación de categoría de riesgo de las empresas o la reclasificación de la misma.</w:t>
            </w:r>
          </w:p>
        </w:tc>
        <w:tc>
          <w:tcPr>
            <w:tcW w:w="1512" w:type="dxa"/>
            <w:tcBorders>
              <w:top w:val="single" w:sz="4" w:space="0" w:color="auto"/>
              <w:left w:val="single" w:sz="4" w:space="0" w:color="auto"/>
              <w:bottom w:val="single" w:sz="4" w:space="0" w:color="auto"/>
              <w:right w:val="single" w:sz="4" w:space="0" w:color="auto"/>
            </w:tcBorders>
            <w:vAlign w:val="center"/>
            <w:hideMark/>
          </w:tcPr>
          <w:p w14:paraId="7BB55C17"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iCs/>
                <w:color w:val="000000"/>
                <w:sz w:val="22"/>
                <w:szCs w:val="22"/>
              </w:rPr>
              <w:t>Grave</w:t>
            </w:r>
          </w:p>
        </w:tc>
      </w:tr>
      <w:tr w:rsidR="00404289" w:rsidRPr="00142EA8" w14:paraId="62DA12B1"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F8965" w14:textId="77777777" w:rsidR="00404289" w:rsidRPr="0014312A" w:rsidRDefault="00404289" w:rsidP="00404289">
            <w:pPr>
              <w:spacing w:before="100" w:beforeAutospacing="1" w:after="100" w:afterAutospacing="1"/>
              <w:ind w:left="-15"/>
              <w:jc w:val="center"/>
              <w:rPr>
                <w:rFonts w:ascii="Arial" w:eastAsia="MS Mincho" w:hAnsi="Arial" w:cs="Arial"/>
                <w:iCs/>
                <w:color w:val="FF0000"/>
                <w:sz w:val="22"/>
                <w:szCs w:val="22"/>
              </w:rPr>
            </w:pPr>
            <w:r w:rsidRPr="0014312A">
              <w:rPr>
                <w:rFonts w:ascii="Arial" w:eastAsia="MS Mincho" w:hAnsi="Arial" w:cs="Arial"/>
                <w:iCs/>
                <w:sz w:val="22"/>
                <w:szCs w:val="22"/>
              </w:rPr>
              <w:t>16</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69447" w14:textId="77777777" w:rsidR="00404289" w:rsidRPr="0014312A" w:rsidRDefault="00404289" w:rsidP="00404289">
            <w:pPr>
              <w:spacing w:before="100" w:beforeAutospacing="1" w:after="100" w:afterAutospacing="1"/>
              <w:ind w:left="-15"/>
              <w:jc w:val="both"/>
              <w:rPr>
                <w:rFonts w:ascii="Arial" w:eastAsia="MS Mincho" w:hAnsi="Arial" w:cs="Arial"/>
                <w:iCs/>
                <w:sz w:val="22"/>
                <w:szCs w:val="22"/>
                <w:lang w:val="es-DO"/>
              </w:rPr>
            </w:pPr>
            <w:r w:rsidRPr="0014312A">
              <w:rPr>
                <w:rFonts w:ascii="Arial" w:eastAsia="MS Mincho" w:hAnsi="Arial" w:cs="Arial"/>
                <w:iCs/>
                <w:sz w:val="22"/>
                <w:szCs w:val="22"/>
                <w:lang w:val="es-DO"/>
              </w:rPr>
              <w:t xml:space="preserve">La ARS que utilice los recursos del PBS para cubrir los gastos y reclamaciones de otros planes. </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31E31" w14:textId="77777777" w:rsidR="00404289" w:rsidRPr="0014312A" w:rsidRDefault="00404289" w:rsidP="00404289">
            <w:pPr>
              <w:spacing w:before="100" w:beforeAutospacing="1" w:after="100" w:afterAutospacing="1"/>
              <w:ind w:left="-15"/>
              <w:jc w:val="center"/>
              <w:rPr>
                <w:rFonts w:ascii="Arial" w:eastAsia="MS Mincho" w:hAnsi="Arial" w:cs="Arial"/>
                <w:b/>
                <w:iCs/>
                <w:strike/>
                <w:sz w:val="22"/>
                <w:szCs w:val="22"/>
              </w:rPr>
            </w:pPr>
            <w:r w:rsidRPr="0014312A">
              <w:rPr>
                <w:rFonts w:ascii="Arial" w:eastAsia="MS Mincho" w:hAnsi="Arial" w:cs="Arial"/>
                <w:iCs/>
                <w:sz w:val="22"/>
                <w:szCs w:val="22"/>
              </w:rPr>
              <w:t>Leve</w:t>
            </w:r>
          </w:p>
        </w:tc>
      </w:tr>
      <w:tr w:rsidR="00404289" w:rsidRPr="00142EA8" w14:paraId="04ED113D"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C08C9"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lang w:val="es-DO"/>
              </w:rPr>
            </w:pPr>
            <w:r w:rsidRPr="0014312A">
              <w:rPr>
                <w:rFonts w:ascii="Arial" w:eastAsia="MS Mincho" w:hAnsi="Arial" w:cs="Arial"/>
                <w:iCs/>
                <w:color w:val="000000"/>
                <w:sz w:val="22"/>
                <w:szCs w:val="22"/>
                <w:lang w:val="es-DO"/>
              </w:rPr>
              <w:t>17</w:t>
            </w:r>
          </w:p>
        </w:tc>
        <w:tc>
          <w:tcPr>
            <w:tcW w:w="6709" w:type="dxa"/>
            <w:tcBorders>
              <w:top w:val="single" w:sz="4" w:space="0" w:color="auto"/>
              <w:left w:val="single" w:sz="4" w:space="0" w:color="auto"/>
              <w:bottom w:val="single" w:sz="4" w:space="0" w:color="auto"/>
              <w:right w:val="single" w:sz="4" w:space="0" w:color="auto"/>
            </w:tcBorders>
            <w:shd w:val="clear" w:color="auto" w:fill="auto"/>
            <w:hideMark/>
          </w:tcPr>
          <w:p w14:paraId="5FB9E3DB" w14:textId="77777777" w:rsidR="00404289" w:rsidRPr="0014312A" w:rsidRDefault="00404289" w:rsidP="00404289">
            <w:pPr>
              <w:spacing w:before="100" w:beforeAutospacing="1" w:after="100" w:afterAutospacing="1"/>
              <w:ind w:left="-15"/>
              <w:jc w:val="both"/>
              <w:rPr>
                <w:rFonts w:ascii="Arial" w:eastAsia="MS Mincho" w:hAnsi="Arial" w:cs="Arial"/>
                <w:iCs/>
                <w:sz w:val="22"/>
                <w:szCs w:val="22"/>
                <w:highlight w:val="yellow"/>
                <w:lang w:val="es-DO"/>
              </w:rPr>
            </w:pPr>
            <w:r w:rsidRPr="0014312A">
              <w:rPr>
                <w:rFonts w:ascii="Arial" w:eastAsia="MS Mincho" w:hAnsi="Arial" w:cs="Arial"/>
                <w:iCs/>
                <w:sz w:val="22"/>
                <w:szCs w:val="22"/>
                <w:lang w:val="es-DO"/>
              </w:rPr>
              <w:t>La ARS que comercialice o venda Planes Voluntarios de Salud a los afiliados al Plan Básico de Salud del Seguro Familiar de Salud o venda Planes Complementarios a afiliados (as) que tengan Plan Básico en otra ARS.</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7246B"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 xml:space="preserve">Moderada </w:t>
            </w:r>
          </w:p>
        </w:tc>
      </w:tr>
      <w:tr w:rsidR="00404289" w:rsidRPr="00142EA8" w14:paraId="6C83141C"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B0816"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t>18</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31ECF0" w14:textId="77777777" w:rsidR="00404289" w:rsidRPr="0014312A" w:rsidRDefault="00404289" w:rsidP="00404289">
            <w:pPr>
              <w:spacing w:before="100" w:beforeAutospacing="1" w:after="100" w:afterAutospacing="1"/>
              <w:jc w:val="both"/>
              <w:rPr>
                <w:rFonts w:ascii="Arial" w:eastAsia="MS Mincho" w:hAnsi="Arial" w:cs="Arial"/>
                <w:iCs/>
                <w:sz w:val="22"/>
                <w:szCs w:val="22"/>
                <w:lang w:val="es-DO"/>
              </w:rPr>
            </w:pPr>
            <w:r w:rsidRPr="0014312A">
              <w:rPr>
                <w:rFonts w:ascii="Arial" w:eastAsia="MS Mincho" w:hAnsi="Arial" w:cs="Arial"/>
                <w:iCs/>
                <w:sz w:val="22"/>
                <w:szCs w:val="22"/>
                <w:lang w:val="es-DO"/>
              </w:rPr>
              <w:t>La ARS y</w:t>
            </w:r>
            <w:r w:rsidRPr="0014312A">
              <w:rPr>
                <w:rFonts w:ascii="Arial" w:eastAsia="MS Mincho" w:hAnsi="Arial" w:cs="Arial"/>
                <w:sz w:val="22"/>
                <w:szCs w:val="22"/>
                <w:lang w:val="es-DO"/>
              </w:rPr>
              <w:t>/o</w:t>
            </w:r>
            <w:r w:rsidRPr="0014312A">
              <w:rPr>
                <w:rFonts w:ascii="Arial" w:eastAsia="MS Mincho" w:hAnsi="Arial" w:cs="Arial"/>
                <w:iCs/>
                <w:sz w:val="22"/>
                <w:szCs w:val="22"/>
                <w:lang w:val="es-DO"/>
              </w:rPr>
              <w:t xml:space="preserve"> el IDOPPRIL que viole el instructivo de registro del Catálogo de Cuentas establecido por la SISALRIL.</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B8ED3"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color w:val="000000"/>
                <w:sz w:val="22"/>
                <w:szCs w:val="22"/>
              </w:rPr>
              <w:t>Leve</w:t>
            </w:r>
            <w:r w:rsidRPr="0014312A">
              <w:rPr>
                <w:rFonts w:ascii="Arial" w:eastAsia="MS Mincho" w:hAnsi="Arial" w:cs="Arial"/>
                <w:iCs/>
                <w:sz w:val="22"/>
                <w:szCs w:val="22"/>
              </w:rPr>
              <w:t xml:space="preserve">  </w:t>
            </w:r>
          </w:p>
        </w:tc>
      </w:tr>
      <w:tr w:rsidR="00404289" w:rsidRPr="00142EA8" w14:paraId="36E8D868"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75FE4"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t>19</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16B96B" w14:textId="77777777" w:rsidR="00404289" w:rsidRPr="0014312A" w:rsidRDefault="00404289" w:rsidP="00404289">
            <w:pPr>
              <w:spacing w:before="100" w:beforeAutospacing="1" w:after="100" w:afterAutospacing="1"/>
              <w:ind w:left="-15"/>
              <w:jc w:val="both"/>
              <w:rPr>
                <w:rFonts w:ascii="Arial" w:eastAsia="MS Mincho" w:hAnsi="Arial" w:cs="Arial"/>
                <w:iCs/>
                <w:sz w:val="22"/>
                <w:szCs w:val="22"/>
                <w:lang w:val="es-DO"/>
              </w:rPr>
            </w:pPr>
            <w:r w:rsidRPr="0014312A">
              <w:rPr>
                <w:rFonts w:ascii="Arial" w:eastAsia="MS Mincho" w:hAnsi="Arial" w:cs="Arial"/>
                <w:iCs/>
                <w:sz w:val="22"/>
                <w:szCs w:val="22"/>
                <w:lang w:val="es-DO"/>
              </w:rPr>
              <w:t>La ARS y</w:t>
            </w:r>
            <w:r w:rsidRPr="0014312A">
              <w:rPr>
                <w:rFonts w:ascii="Arial" w:eastAsia="MS Mincho" w:hAnsi="Arial" w:cs="Arial"/>
                <w:sz w:val="22"/>
                <w:szCs w:val="22"/>
                <w:lang w:val="es-DO"/>
              </w:rPr>
              <w:t>/o</w:t>
            </w:r>
            <w:r w:rsidRPr="0014312A">
              <w:rPr>
                <w:rFonts w:ascii="Arial" w:eastAsia="MS Mincho" w:hAnsi="Arial" w:cs="Arial"/>
                <w:iCs/>
                <w:sz w:val="22"/>
                <w:szCs w:val="22"/>
                <w:lang w:val="es-DO"/>
              </w:rPr>
              <w:t xml:space="preserve"> el IDOPPRIL que presente en su contabilidad sobregiros bancarios por más de una ocasión durante el ejercicio fiscal,</w:t>
            </w:r>
            <w:r w:rsidRPr="0014312A">
              <w:rPr>
                <w:rFonts w:ascii="Arial" w:eastAsia="MS Mincho" w:hAnsi="Arial" w:cs="Arial"/>
                <w:sz w:val="22"/>
                <w:szCs w:val="22"/>
                <w:lang w:val="es-DO"/>
              </w:rPr>
              <w:t xml:space="preserve"> sin razones justificadas, siempre y cuando esa “justificación” sea otorgada a la SISALRIL dentro del plazo establecido para la entrega de la información</w:t>
            </w:r>
            <w:r w:rsidRPr="0014312A">
              <w:rPr>
                <w:rFonts w:ascii="Arial" w:eastAsia="MS Mincho" w:hAnsi="Arial" w:cs="Arial"/>
                <w:iCs/>
                <w:sz w:val="22"/>
                <w:szCs w:val="22"/>
                <w:lang w:val="es-DO"/>
              </w:rPr>
              <w:t>.</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42700"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t>Leve</w:t>
            </w:r>
          </w:p>
        </w:tc>
      </w:tr>
      <w:tr w:rsidR="00404289" w:rsidRPr="00142EA8" w14:paraId="0950E16A"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2EA78"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t>20</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9CB85" w14:textId="77777777" w:rsidR="00404289" w:rsidRPr="0014312A" w:rsidRDefault="00404289" w:rsidP="00404289">
            <w:pPr>
              <w:spacing w:before="100" w:beforeAutospacing="1" w:after="100" w:afterAutospacing="1"/>
              <w:ind w:left="-15"/>
              <w:jc w:val="both"/>
              <w:rPr>
                <w:rFonts w:ascii="Arial" w:eastAsia="MS Mincho" w:hAnsi="Arial" w:cs="Arial"/>
                <w:iCs/>
                <w:sz w:val="22"/>
                <w:szCs w:val="22"/>
                <w:lang w:val="es-DO"/>
              </w:rPr>
            </w:pPr>
            <w:r w:rsidRPr="0014312A">
              <w:rPr>
                <w:rFonts w:ascii="Arial" w:eastAsia="MS Mincho" w:hAnsi="Arial" w:cs="Arial"/>
                <w:iCs/>
                <w:sz w:val="22"/>
                <w:szCs w:val="22"/>
                <w:lang w:val="es-DO"/>
              </w:rPr>
              <w:t xml:space="preserve">La ARS que gestione traspasos de afiliados mediante el Formulario correspondiente con informaciones adulteradas o incompletas, en violación de lo establecido por la Ley No. 87-01 y sus normas complementarias. </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1838F"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color w:val="000000"/>
                <w:sz w:val="22"/>
                <w:szCs w:val="22"/>
              </w:rPr>
              <w:t>Moderada</w:t>
            </w:r>
            <w:r w:rsidRPr="0014312A">
              <w:rPr>
                <w:rFonts w:ascii="Arial" w:eastAsia="MS Mincho" w:hAnsi="Arial" w:cs="Arial"/>
                <w:iCs/>
                <w:sz w:val="22"/>
                <w:szCs w:val="22"/>
              </w:rPr>
              <w:t xml:space="preserve">  </w:t>
            </w:r>
          </w:p>
        </w:tc>
      </w:tr>
      <w:tr w:rsidR="00404289" w:rsidRPr="00142EA8" w14:paraId="5B3AE987" w14:textId="77777777" w:rsidTr="00404289">
        <w:tc>
          <w:tcPr>
            <w:tcW w:w="846" w:type="dxa"/>
            <w:tcBorders>
              <w:top w:val="single" w:sz="4" w:space="0" w:color="auto"/>
              <w:left w:val="single" w:sz="4" w:space="0" w:color="auto"/>
              <w:bottom w:val="single" w:sz="4" w:space="0" w:color="auto"/>
              <w:right w:val="single" w:sz="4" w:space="0" w:color="auto"/>
            </w:tcBorders>
            <w:vAlign w:val="center"/>
            <w:hideMark/>
          </w:tcPr>
          <w:p w14:paraId="7EE45886"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lastRenderedPageBreak/>
              <w:t>21</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515A7" w14:textId="77777777" w:rsidR="00404289" w:rsidRPr="0014312A" w:rsidRDefault="00404289" w:rsidP="00404289">
            <w:pPr>
              <w:spacing w:before="100" w:beforeAutospacing="1" w:after="100" w:afterAutospacing="1"/>
              <w:ind w:left="-15"/>
              <w:jc w:val="both"/>
              <w:rPr>
                <w:rFonts w:ascii="Arial" w:eastAsia="MS Mincho" w:hAnsi="Arial" w:cs="Arial"/>
                <w:iCs/>
                <w:sz w:val="22"/>
                <w:szCs w:val="22"/>
                <w:lang w:val="es-DO"/>
              </w:rPr>
            </w:pPr>
            <w:r w:rsidRPr="0014312A">
              <w:rPr>
                <w:rFonts w:ascii="Arial" w:eastAsia="MS Mincho" w:hAnsi="Arial" w:cs="Arial"/>
                <w:iCs/>
                <w:sz w:val="22"/>
                <w:szCs w:val="22"/>
                <w:lang w:val="es-DO"/>
              </w:rPr>
              <w:t xml:space="preserve">La ARS que procure nuevas afiliaciones mediante el Formulario correspondiente con informaciones adulteradas o incompletas, en violación de lo establecido por la Ley No. 87-01 y sus normas complementarias. </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C5CA5"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color w:val="000000"/>
                <w:sz w:val="22"/>
                <w:szCs w:val="22"/>
              </w:rPr>
              <w:t>Moderada</w:t>
            </w:r>
            <w:r w:rsidRPr="0014312A">
              <w:rPr>
                <w:rFonts w:ascii="Arial" w:eastAsia="MS Mincho" w:hAnsi="Arial" w:cs="Arial"/>
                <w:iCs/>
                <w:sz w:val="22"/>
                <w:szCs w:val="22"/>
              </w:rPr>
              <w:t xml:space="preserve">  </w:t>
            </w:r>
          </w:p>
        </w:tc>
      </w:tr>
      <w:tr w:rsidR="00404289" w:rsidRPr="00142EA8" w14:paraId="44CEBC63"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DB3BC"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t>22</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52F61" w14:textId="77777777" w:rsidR="00404289" w:rsidRPr="0014312A" w:rsidRDefault="00404289" w:rsidP="00404289">
            <w:pPr>
              <w:spacing w:before="100" w:beforeAutospacing="1" w:after="100" w:afterAutospacing="1"/>
              <w:ind w:left="-15"/>
              <w:jc w:val="both"/>
              <w:rPr>
                <w:rFonts w:ascii="Arial" w:eastAsia="MS Mincho" w:hAnsi="Arial" w:cs="Arial"/>
                <w:iCs/>
                <w:sz w:val="22"/>
                <w:szCs w:val="22"/>
                <w:lang w:val="es-DO"/>
              </w:rPr>
            </w:pPr>
            <w:r w:rsidRPr="0014312A">
              <w:rPr>
                <w:rFonts w:ascii="Arial" w:eastAsia="MS Mincho" w:hAnsi="Arial" w:cs="Arial"/>
                <w:iCs/>
                <w:sz w:val="22"/>
                <w:szCs w:val="22"/>
                <w:lang w:val="es-DO"/>
              </w:rPr>
              <w:t>La ARS que no presente la documentación que justifique la afiliación o traspaso del titular y de los dependientes directos o adicionales, según lo establecido por la Ley No. 87-01 y sus normas complementarias y en los plazos establecidos, incurriendo en una afiliación o traspaso irregular.</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76E4A"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color w:val="000000"/>
                <w:sz w:val="22"/>
                <w:szCs w:val="22"/>
              </w:rPr>
              <w:t>Moderada</w:t>
            </w:r>
            <w:r w:rsidRPr="0014312A">
              <w:rPr>
                <w:rFonts w:ascii="Arial" w:eastAsia="MS Mincho" w:hAnsi="Arial" w:cs="Arial"/>
                <w:iCs/>
                <w:sz w:val="22"/>
                <w:szCs w:val="22"/>
              </w:rPr>
              <w:t xml:space="preserve">  </w:t>
            </w:r>
          </w:p>
        </w:tc>
      </w:tr>
      <w:tr w:rsidR="00404289" w:rsidRPr="00142EA8" w14:paraId="76B7C753"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E01F3"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23</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3D94E6" w14:textId="77777777" w:rsidR="00404289" w:rsidRPr="0014312A" w:rsidRDefault="00404289" w:rsidP="00404289">
            <w:pPr>
              <w:spacing w:before="100" w:beforeAutospacing="1" w:after="100" w:afterAutospacing="1"/>
              <w:ind w:left="-15"/>
              <w:jc w:val="both"/>
              <w:rPr>
                <w:rFonts w:ascii="Arial" w:eastAsia="MS Mincho" w:hAnsi="Arial" w:cs="Arial"/>
                <w:iCs/>
                <w:sz w:val="22"/>
                <w:szCs w:val="22"/>
                <w:lang w:val="es-DO"/>
              </w:rPr>
            </w:pPr>
            <w:r w:rsidRPr="0014312A">
              <w:rPr>
                <w:rFonts w:ascii="Arial" w:eastAsia="MS Mincho" w:hAnsi="Arial" w:cs="Arial"/>
                <w:iCs/>
                <w:sz w:val="22"/>
                <w:szCs w:val="22"/>
                <w:lang w:val="es-DO"/>
              </w:rPr>
              <w:t xml:space="preserve">La ARS origen que no objete por condición de enfermedad, cuyo titular o uno de sus dependientes tenga servicios de alto costo aprobado o cirugía electiva pendiente y/o que objete por este motivo, sin contar con </w:t>
            </w:r>
            <w:r w:rsidRPr="0014312A">
              <w:rPr>
                <w:rFonts w:ascii="Arial" w:eastAsia="MS Mincho" w:hAnsi="Arial" w:cs="Arial"/>
                <w:sz w:val="22"/>
                <w:szCs w:val="22"/>
                <w:lang w:val="es-DO"/>
              </w:rPr>
              <w:t>las evidencias que la sustenten.</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642A6"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iCs/>
                <w:color w:val="000000"/>
                <w:sz w:val="22"/>
                <w:szCs w:val="22"/>
              </w:rPr>
              <w:t>Moderada</w:t>
            </w:r>
          </w:p>
        </w:tc>
      </w:tr>
      <w:tr w:rsidR="00404289" w:rsidRPr="00142EA8" w14:paraId="024D7627"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6A003"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t>24</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153316" w14:textId="77777777" w:rsidR="00404289" w:rsidRPr="0014312A" w:rsidRDefault="00404289" w:rsidP="00404289">
            <w:pPr>
              <w:spacing w:before="100" w:beforeAutospacing="1" w:after="100" w:afterAutospacing="1"/>
              <w:ind w:left="-15"/>
              <w:jc w:val="both"/>
              <w:rPr>
                <w:rFonts w:ascii="Arial" w:eastAsia="MS Mincho" w:hAnsi="Arial" w:cs="Arial"/>
                <w:iCs/>
                <w:sz w:val="22"/>
                <w:szCs w:val="22"/>
                <w:lang w:val="es-DO"/>
              </w:rPr>
            </w:pPr>
            <w:r w:rsidRPr="0014312A">
              <w:rPr>
                <w:rFonts w:ascii="Arial" w:eastAsia="MS Mincho" w:hAnsi="Arial" w:cs="Arial"/>
                <w:iCs/>
                <w:sz w:val="22"/>
                <w:szCs w:val="22"/>
                <w:lang w:val="es-DO"/>
              </w:rPr>
              <w:t>La ARS y/o el IDOPPRIL que registre en su contabilidad activos no realizables o que, habiendo sido advertida por la SISALRIL del registro irregular de un activo, no realice la debida corrección en el tiempo estipulado.</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59BF9"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sz w:val="22"/>
                <w:szCs w:val="22"/>
              </w:rPr>
              <w:t>Leve</w:t>
            </w:r>
          </w:p>
        </w:tc>
      </w:tr>
      <w:tr w:rsidR="00404289" w:rsidRPr="00142EA8" w14:paraId="09F10C8C"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A6FB6"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25</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5C8624" w14:textId="77777777" w:rsidR="00404289" w:rsidRPr="0014312A" w:rsidRDefault="00404289" w:rsidP="00404289">
            <w:pPr>
              <w:spacing w:before="100" w:beforeAutospacing="1" w:after="100" w:afterAutospacing="1"/>
              <w:ind w:left="-15"/>
              <w:jc w:val="both"/>
              <w:rPr>
                <w:rFonts w:ascii="Arial" w:eastAsia="MS Mincho" w:hAnsi="Arial" w:cs="Arial"/>
                <w:iCs/>
                <w:sz w:val="22"/>
                <w:szCs w:val="22"/>
                <w:lang w:val="es-DO"/>
              </w:rPr>
            </w:pPr>
            <w:r w:rsidRPr="0014312A">
              <w:rPr>
                <w:rFonts w:ascii="Arial" w:eastAsia="MS Mincho" w:hAnsi="Arial" w:cs="Arial"/>
                <w:iCs/>
                <w:sz w:val="22"/>
                <w:szCs w:val="22"/>
                <w:lang w:val="es-DO"/>
              </w:rPr>
              <w:t>La ARS y</w:t>
            </w:r>
            <w:r w:rsidRPr="0014312A">
              <w:rPr>
                <w:rFonts w:ascii="Arial" w:eastAsia="MS Mincho" w:hAnsi="Arial" w:cs="Arial"/>
                <w:sz w:val="22"/>
                <w:szCs w:val="22"/>
                <w:lang w:val="es-DO"/>
              </w:rPr>
              <w:t>/o</w:t>
            </w:r>
            <w:r w:rsidRPr="0014312A">
              <w:rPr>
                <w:rFonts w:ascii="Arial" w:eastAsia="MS Mincho" w:hAnsi="Arial" w:cs="Arial"/>
                <w:iCs/>
                <w:sz w:val="22"/>
                <w:szCs w:val="22"/>
                <w:lang w:val="es-DO"/>
              </w:rPr>
              <w:t xml:space="preserve"> el IDOPPRIL que se exceda en el porcentaje establecido para los gastos administrativos, de acuerdo con lo previsto en la Ley No. 87-01 y sus normas complementarias.</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2E892"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sz w:val="22"/>
                <w:szCs w:val="22"/>
              </w:rPr>
              <w:t>Leve</w:t>
            </w:r>
          </w:p>
        </w:tc>
      </w:tr>
      <w:tr w:rsidR="00404289" w:rsidRPr="00142EA8" w14:paraId="71F275BA"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B12B9"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t>26</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8A486E" w14:textId="77777777" w:rsidR="00404289" w:rsidRPr="0014312A" w:rsidRDefault="00404289" w:rsidP="00404289">
            <w:pPr>
              <w:spacing w:before="100" w:beforeAutospacing="1" w:after="100" w:afterAutospacing="1"/>
              <w:jc w:val="both"/>
              <w:rPr>
                <w:rFonts w:ascii="Arial" w:eastAsia="MS Mincho" w:hAnsi="Arial" w:cs="Arial"/>
                <w:iCs/>
                <w:sz w:val="22"/>
                <w:szCs w:val="22"/>
                <w:lang w:val="es-DO"/>
              </w:rPr>
            </w:pPr>
            <w:r w:rsidRPr="0014312A">
              <w:rPr>
                <w:rFonts w:ascii="Arial" w:eastAsia="MS Mincho" w:hAnsi="Arial" w:cs="Arial"/>
                <w:iCs/>
                <w:sz w:val="22"/>
                <w:szCs w:val="22"/>
                <w:lang w:val="es-DO"/>
              </w:rPr>
              <w:t>La ARS y</w:t>
            </w:r>
            <w:r w:rsidRPr="0014312A">
              <w:rPr>
                <w:rFonts w:ascii="Arial" w:eastAsia="MS Mincho" w:hAnsi="Arial" w:cs="Arial"/>
                <w:sz w:val="22"/>
                <w:szCs w:val="22"/>
                <w:lang w:val="es-DO"/>
              </w:rPr>
              <w:t>/o</w:t>
            </w:r>
            <w:r w:rsidRPr="0014312A">
              <w:rPr>
                <w:rFonts w:ascii="Arial" w:eastAsia="MS Mincho" w:hAnsi="Arial" w:cs="Arial"/>
                <w:iCs/>
                <w:sz w:val="22"/>
                <w:szCs w:val="22"/>
                <w:lang w:val="es-DO"/>
              </w:rPr>
              <w:t xml:space="preserve"> el IDOPPRIL que aumente en la contabilidad sus ingresos, gastos y utilidades de manera ficticia.</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14:paraId="67097C4D"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t>Moderada</w:t>
            </w:r>
          </w:p>
        </w:tc>
      </w:tr>
      <w:tr w:rsidR="00404289" w:rsidRPr="00142EA8" w14:paraId="0E2A076D"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B6604"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t>27</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A594A0" w14:textId="77777777" w:rsidR="00404289" w:rsidRPr="0014312A" w:rsidRDefault="00404289" w:rsidP="00404289">
            <w:pPr>
              <w:spacing w:before="100" w:beforeAutospacing="1" w:after="100" w:afterAutospacing="1"/>
              <w:ind w:left="-15"/>
              <w:jc w:val="both"/>
              <w:rPr>
                <w:rFonts w:ascii="Arial" w:eastAsia="MS Mincho" w:hAnsi="Arial" w:cs="Arial"/>
                <w:iCs/>
                <w:sz w:val="22"/>
                <w:szCs w:val="22"/>
                <w:lang w:val="es-DO"/>
              </w:rPr>
            </w:pPr>
            <w:r w:rsidRPr="0014312A">
              <w:rPr>
                <w:rFonts w:ascii="Arial" w:eastAsia="MS Mincho" w:hAnsi="Arial" w:cs="Arial"/>
                <w:iCs/>
                <w:sz w:val="22"/>
                <w:szCs w:val="22"/>
                <w:lang w:val="es-DO"/>
              </w:rPr>
              <w:t>La ARS y</w:t>
            </w:r>
            <w:r w:rsidRPr="0014312A">
              <w:rPr>
                <w:rFonts w:ascii="Arial" w:eastAsia="MS Mincho" w:hAnsi="Arial" w:cs="Arial"/>
                <w:sz w:val="22"/>
                <w:szCs w:val="22"/>
                <w:lang w:val="es-DO"/>
              </w:rPr>
              <w:t>/o</w:t>
            </w:r>
            <w:r w:rsidRPr="0014312A">
              <w:rPr>
                <w:rFonts w:ascii="Arial" w:eastAsia="MS Mincho" w:hAnsi="Arial" w:cs="Arial"/>
                <w:iCs/>
                <w:sz w:val="22"/>
                <w:szCs w:val="22"/>
                <w:lang w:val="es-DO"/>
              </w:rPr>
              <w:t xml:space="preserve"> el IDOPPRIL que altere sus registros contables para presentar pérdidas ficticias.</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14:paraId="64438AA0"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t>Moderada</w:t>
            </w:r>
          </w:p>
        </w:tc>
      </w:tr>
      <w:tr w:rsidR="00404289" w:rsidRPr="00142EA8" w14:paraId="7D564310"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B9844"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28</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D6756" w14:textId="77777777" w:rsidR="00404289" w:rsidRPr="0014312A" w:rsidRDefault="00404289" w:rsidP="00404289">
            <w:pPr>
              <w:spacing w:before="100" w:beforeAutospacing="1" w:after="100" w:afterAutospacing="1"/>
              <w:ind w:left="-15"/>
              <w:jc w:val="both"/>
              <w:rPr>
                <w:rFonts w:ascii="Arial" w:eastAsia="MS Mincho" w:hAnsi="Arial" w:cs="Arial"/>
                <w:iCs/>
                <w:sz w:val="22"/>
                <w:szCs w:val="22"/>
                <w:lang w:val="es-DO"/>
              </w:rPr>
            </w:pPr>
            <w:r w:rsidRPr="0014312A">
              <w:rPr>
                <w:rFonts w:ascii="Arial" w:eastAsia="MS Mincho" w:hAnsi="Arial" w:cs="Arial"/>
                <w:iCs/>
                <w:sz w:val="22"/>
                <w:szCs w:val="22"/>
                <w:lang w:val="es-DO"/>
              </w:rPr>
              <w:t xml:space="preserve">La ARS que reciba y/o registre ingresos por productos, servicios o coberturas no autorizados por la SISALRIL. </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200D2"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sz w:val="22"/>
                <w:szCs w:val="22"/>
              </w:rPr>
              <w:t>Leve</w:t>
            </w:r>
          </w:p>
        </w:tc>
      </w:tr>
      <w:tr w:rsidR="00404289" w:rsidRPr="00142EA8" w14:paraId="5578D33B"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7C7A7"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t>29</w:t>
            </w:r>
          </w:p>
        </w:tc>
        <w:tc>
          <w:tcPr>
            <w:tcW w:w="6709" w:type="dxa"/>
            <w:tcBorders>
              <w:top w:val="single" w:sz="4" w:space="0" w:color="auto"/>
              <w:left w:val="single" w:sz="4" w:space="0" w:color="auto"/>
              <w:bottom w:val="single" w:sz="4" w:space="0" w:color="auto"/>
              <w:right w:val="single" w:sz="4" w:space="0" w:color="auto"/>
            </w:tcBorders>
            <w:shd w:val="clear" w:color="auto" w:fill="auto"/>
            <w:hideMark/>
          </w:tcPr>
          <w:p w14:paraId="4F9341D6" w14:textId="77777777" w:rsidR="00404289" w:rsidRPr="0014312A" w:rsidRDefault="00404289" w:rsidP="00404289">
            <w:pPr>
              <w:spacing w:before="100" w:beforeAutospacing="1" w:after="100" w:afterAutospacing="1"/>
              <w:ind w:left="-15"/>
              <w:jc w:val="both"/>
              <w:rPr>
                <w:rFonts w:ascii="Arial" w:eastAsia="MS Mincho" w:hAnsi="Arial" w:cs="Arial"/>
                <w:iCs/>
                <w:sz w:val="22"/>
                <w:szCs w:val="22"/>
                <w:lang w:val="es-DO"/>
              </w:rPr>
            </w:pPr>
            <w:r w:rsidRPr="0014312A">
              <w:rPr>
                <w:rFonts w:ascii="Arial" w:eastAsia="MS Mincho" w:hAnsi="Arial" w:cs="Arial"/>
                <w:iCs/>
                <w:sz w:val="22"/>
                <w:szCs w:val="22"/>
                <w:lang w:val="es-DO"/>
              </w:rPr>
              <w:t>La ARS y/o el IDOPPRIL que no tenga constituido los fondos correspondientes a las Reservas Técnicas, de conformidad con las disposiciones establecidas en la Ley No. 87-01 y sus normas complementarias.</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1856F"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t>Leve</w:t>
            </w:r>
            <w:r w:rsidRPr="0014312A">
              <w:rPr>
                <w:rFonts w:ascii="Arial" w:eastAsia="MS Mincho" w:hAnsi="Arial" w:cs="Arial"/>
                <w:sz w:val="22"/>
                <w:szCs w:val="22"/>
              </w:rPr>
              <w:t xml:space="preserve"> </w:t>
            </w:r>
          </w:p>
        </w:tc>
      </w:tr>
      <w:tr w:rsidR="00404289" w:rsidRPr="00142EA8" w14:paraId="45A3D8E0" w14:textId="77777777" w:rsidTr="00404289">
        <w:tc>
          <w:tcPr>
            <w:tcW w:w="846" w:type="dxa"/>
            <w:tcBorders>
              <w:top w:val="single" w:sz="4" w:space="0" w:color="auto"/>
              <w:left w:val="single" w:sz="4" w:space="0" w:color="auto"/>
              <w:bottom w:val="single" w:sz="4" w:space="0" w:color="auto"/>
              <w:right w:val="single" w:sz="4" w:space="0" w:color="auto"/>
            </w:tcBorders>
            <w:vAlign w:val="center"/>
            <w:hideMark/>
          </w:tcPr>
          <w:p w14:paraId="174C6B75" w14:textId="77777777" w:rsidR="00404289" w:rsidRPr="0014312A" w:rsidRDefault="00404289" w:rsidP="00404289">
            <w:pPr>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30</w:t>
            </w:r>
          </w:p>
        </w:tc>
        <w:tc>
          <w:tcPr>
            <w:tcW w:w="6709" w:type="dxa"/>
            <w:tcBorders>
              <w:top w:val="single" w:sz="4" w:space="0" w:color="auto"/>
              <w:left w:val="single" w:sz="4" w:space="0" w:color="auto"/>
              <w:bottom w:val="single" w:sz="4" w:space="0" w:color="auto"/>
              <w:right w:val="single" w:sz="4" w:space="0" w:color="auto"/>
            </w:tcBorders>
            <w:shd w:val="clear" w:color="auto" w:fill="auto"/>
            <w:hideMark/>
          </w:tcPr>
          <w:p w14:paraId="69C325FE" w14:textId="77777777" w:rsidR="00404289" w:rsidRPr="0014312A" w:rsidRDefault="00404289" w:rsidP="00404289">
            <w:pPr>
              <w:ind w:left="-15"/>
              <w:jc w:val="both"/>
              <w:rPr>
                <w:rFonts w:ascii="Arial" w:eastAsia="MS Mincho" w:hAnsi="Arial" w:cs="Arial"/>
                <w:iCs/>
                <w:color w:val="000000"/>
                <w:sz w:val="22"/>
                <w:szCs w:val="22"/>
                <w:lang w:val="es-DO"/>
              </w:rPr>
            </w:pPr>
            <w:r w:rsidRPr="0014312A">
              <w:rPr>
                <w:rFonts w:ascii="Arial" w:eastAsia="MS Mincho" w:hAnsi="Arial" w:cs="Arial"/>
                <w:iCs/>
                <w:color w:val="000000"/>
                <w:sz w:val="22"/>
                <w:szCs w:val="22"/>
                <w:lang w:val="es-DO"/>
              </w:rPr>
              <w:t>La ARS que incumpla de manera reiterada las instrucciones de la Superintendencia de Salud y Riesgos Laborales.</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56DD7" w14:textId="77777777" w:rsidR="00404289" w:rsidRPr="0014312A" w:rsidRDefault="00404289" w:rsidP="00404289">
            <w:pPr>
              <w:ind w:left="-15"/>
              <w:jc w:val="center"/>
              <w:rPr>
                <w:rFonts w:ascii="Arial" w:eastAsia="MS Mincho" w:hAnsi="Arial" w:cs="Arial"/>
                <w:iCs/>
                <w:color w:val="000000"/>
                <w:sz w:val="22"/>
                <w:szCs w:val="22"/>
              </w:rPr>
            </w:pPr>
            <w:r w:rsidRPr="0014312A">
              <w:rPr>
                <w:rFonts w:ascii="Arial" w:eastAsia="MS Mincho" w:hAnsi="Arial" w:cs="Arial"/>
                <w:color w:val="000000"/>
                <w:sz w:val="22"/>
                <w:szCs w:val="22"/>
              </w:rPr>
              <w:t>Grave</w:t>
            </w:r>
          </w:p>
        </w:tc>
      </w:tr>
      <w:tr w:rsidR="00404289" w:rsidRPr="00142EA8" w14:paraId="3B1DF177"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3E84F" w14:textId="77777777" w:rsidR="00404289" w:rsidRPr="0014312A" w:rsidRDefault="00404289" w:rsidP="00404289">
            <w:pPr>
              <w:ind w:left="-15"/>
              <w:jc w:val="center"/>
              <w:rPr>
                <w:rFonts w:ascii="Arial" w:eastAsia="MS Mincho" w:hAnsi="Arial" w:cs="Arial"/>
                <w:iCs/>
                <w:color w:val="000000"/>
                <w:sz w:val="22"/>
                <w:szCs w:val="22"/>
                <w:lang w:val="es-DO"/>
              </w:rPr>
            </w:pPr>
            <w:r w:rsidRPr="0014312A">
              <w:rPr>
                <w:rFonts w:ascii="Arial" w:eastAsia="MS Mincho" w:hAnsi="Arial" w:cs="Arial"/>
                <w:iCs/>
                <w:color w:val="000000"/>
                <w:sz w:val="22"/>
                <w:szCs w:val="22"/>
                <w:lang w:val="es-DO"/>
              </w:rPr>
              <w:t>31</w:t>
            </w:r>
          </w:p>
        </w:tc>
        <w:tc>
          <w:tcPr>
            <w:tcW w:w="6709" w:type="dxa"/>
            <w:tcBorders>
              <w:top w:val="single" w:sz="4" w:space="0" w:color="auto"/>
              <w:left w:val="single" w:sz="4" w:space="0" w:color="auto"/>
              <w:bottom w:val="single" w:sz="4" w:space="0" w:color="auto"/>
              <w:right w:val="single" w:sz="4" w:space="0" w:color="auto"/>
            </w:tcBorders>
            <w:shd w:val="clear" w:color="auto" w:fill="auto"/>
            <w:hideMark/>
          </w:tcPr>
          <w:p w14:paraId="2BB3FDDC" w14:textId="77777777" w:rsidR="00404289" w:rsidRPr="0014312A" w:rsidRDefault="00404289" w:rsidP="00404289">
            <w:pPr>
              <w:ind w:left="-15"/>
              <w:jc w:val="both"/>
              <w:rPr>
                <w:rFonts w:ascii="Arial" w:eastAsia="MS Mincho" w:hAnsi="Arial" w:cs="Arial"/>
                <w:iCs/>
                <w:color w:val="000000"/>
                <w:sz w:val="22"/>
                <w:szCs w:val="22"/>
                <w:lang w:val="es-DO"/>
              </w:rPr>
            </w:pPr>
            <w:r w:rsidRPr="0014312A">
              <w:rPr>
                <w:rFonts w:ascii="Arial" w:eastAsia="MS Mincho" w:hAnsi="Arial" w:cs="Arial"/>
                <w:color w:val="000000"/>
                <w:sz w:val="22"/>
                <w:szCs w:val="22"/>
                <w:lang w:val="es-DO"/>
              </w:rPr>
              <w:t>La ARS y</w:t>
            </w:r>
            <w:r w:rsidRPr="0014312A">
              <w:rPr>
                <w:rFonts w:ascii="Arial" w:eastAsia="MS Mincho" w:hAnsi="Arial" w:cs="Arial"/>
                <w:sz w:val="22"/>
                <w:szCs w:val="22"/>
                <w:lang w:val="es-DO"/>
              </w:rPr>
              <w:t>/o</w:t>
            </w:r>
            <w:r w:rsidRPr="0014312A">
              <w:rPr>
                <w:rFonts w:ascii="Arial" w:eastAsia="MS Mincho" w:hAnsi="Arial" w:cs="Arial"/>
                <w:color w:val="000000"/>
                <w:sz w:val="22"/>
                <w:szCs w:val="22"/>
                <w:lang w:val="es-DO"/>
              </w:rPr>
              <w:t xml:space="preserve"> el IDOPPRIL que se nieguen </w:t>
            </w:r>
            <w:r w:rsidRPr="0014312A">
              <w:rPr>
                <w:rFonts w:ascii="Arial" w:eastAsia="MS Mincho" w:hAnsi="Arial" w:cs="Arial"/>
                <w:sz w:val="22"/>
                <w:szCs w:val="22"/>
                <w:lang w:val="es-DO"/>
              </w:rPr>
              <w:t>a participar de los seguimientos, tales como: auditorías ordinarias y extraordinarias, establecidos por la SISALRIL, en lo que respecta a los exámenes de los libros, cuentas, archivos, documentos, contabilidad, cobros y bienes físicos. Así como, a la revisión de los aspectos vinculados a su relación contractual con las PSS.</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EAEA0" w14:textId="77777777" w:rsidR="00404289" w:rsidRPr="0014312A" w:rsidRDefault="00404289" w:rsidP="00404289">
            <w:pPr>
              <w:ind w:left="-15"/>
              <w:jc w:val="center"/>
              <w:rPr>
                <w:rFonts w:ascii="Arial" w:eastAsia="MS Mincho" w:hAnsi="Arial" w:cs="Arial"/>
                <w:iCs/>
                <w:color w:val="000000"/>
                <w:sz w:val="22"/>
                <w:szCs w:val="22"/>
              </w:rPr>
            </w:pPr>
            <w:r w:rsidRPr="0014312A">
              <w:rPr>
                <w:rFonts w:ascii="Arial" w:eastAsia="MS Mincho" w:hAnsi="Arial" w:cs="Arial"/>
                <w:color w:val="000000"/>
                <w:sz w:val="22"/>
                <w:szCs w:val="22"/>
              </w:rPr>
              <w:t>Moderada</w:t>
            </w:r>
          </w:p>
        </w:tc>
      </w:tr>
      <w:tr w:rsidR="00404289" w:rsidRPr="00142EA8" w14:paraId="64C9B8B0" w14:textId="77777777" w:rsidTr="00404289">
        <w:tc>
          <w:tcPr>
            <w:tcW w:w="846" w:type="dxa"/>
            <w:tcBorders>
              <w:top w:val="single" w:sz="4" w:space="0" w:color="auto"/>
              <w:left w:val="single" w:sz="4" w:space="0" w:color="auto"/>
              <w:bottom w:val="single" w:sz="4" w:space="0" w:color="auto"/>
              <w:right w:val="single" w:sz="4" w:space="0" w:color="auto"/>
            </w:tcBorders>
            <w:vAlign w:val="center"/>
            <w:hideMark/>
          </w:tcPr>
          <w:p w14:paraId="06C524B2"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32</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D788F" w14:textId="77777777" w:rsidR="00404289" w:rsidRPr="0014312A" w:rsidRDefault="00404289" w:rsidP="00404289">
            <w:pPr>
              <w:spacing w:before="100" w:beforeAutospacing="1" w:after="100" w:afterAutospacing="1"/>
              <w:ind w:left="-15"/>
              <w:jc w:val="both"/>
              <w:rPr>
                <w:rFonts w:ascii="Arial" w:eastAsia="MS Mincho" w:hAnsi="Arial" w:cs="Arial"/>
                <w:color w:val="000000"/>
                <w:sz w:val="22"/>
                <w:szCs w:val="22"/>
                <w:lang w:val="es-DO"/>
              </w:rPr>
            </w:pPr>
            <w:r w:rsidRPr="0014312A">
              <w:rPr>
                <w:rFonts w:ascii="Arial" w:eastAsia="MS Mincho" w:hAnsi="Arial" w:cs="Arial"/>
                <w:iCs/>
                <w:color w:val="000000"/>
                <w:sz w:val="22"/>
                <w:szCs w:val="22"/>
                <w:lang w:val="es-DO"/>
              </w:rPr>
              <w:t xml:space="preserve">La </w:t>
            </w:r>
            <w:r w:rsidRPr="0014312A">
              <w:rPr>
                <w:rFonts w:ascii="Arial" w:eastAsia="MS Mincho" w:hAnsi="Arial" w:cs="Arial"/>
                <w:color w:val="000000"/>
                <w:sz w:val="22"/>
                <w:szCs w:val="22"/>
                <w:lang w:val="es-DO"/>
              </w:rPr>
              <w:t>ARS y</w:t>
            </w:r>
            <w:r w:rsidRPr="0014312A">
              <w:rPr>
                <w:rFonts w:ascii="Arial" w:eastAsia="MS Mincho" w:hAnsi="Arial" w:cs="Arial"/>
                <w:sz w:val="22"/>
                <w:szCs w:val="22"/>
                <w:lang w:val="es-DO"/>
              </w:rPr>
              <w:t>/o</w:t>
            </w:r>
            <w:r w:rsidRPr="0014312A">
              <w:rPr>
                <w:rFonts w:ascii="Arial" w:eastAsia="MS Mincho" w:hAnsi="Arial" w:cs="Arial"/>
                <w:color w:val="000000"/>
                <w:sz w:val="22"/>
                <w:szCs w:val="22"/>
                <w:lang w:val="es-DO"/>
              </w:rPr>
              <w:t xml:space="preserve"> el IDOPPRIL </w:t>
            </w:r>
            <w:r w:rsidRPr="0014312A">
              <w:rPr>
                <w:rFonts w:ascii="Arial" w:eastAsia="MS Mincho" w:hAnsi="Arial" w:cs="Arial"/>
                <w:iCs/>
                <w:color w:val="000000"/>
                <w:sz w:val="22"/>
                <w:szCs w:val="22"/>
                <w:lang w:val="es-DO"/>
              </w:rPr>
              <w:t>que siendo convocados a participar de los procesos regulares de conciliación y arbitraje se negaren a participar.</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6F320" w14:textId="77777777" w:rsidR="00404289" w:rsidRPr="0014312A" w:rsidRDefault="00404289" w:rsidP="00404289">
            <w:pPr>
              <w:spacing w:before="100" w:beforeAutospacing="1" w:after="100" w:afterAutospacing="1"/>
              <w:ind w:left="-15"/>
              <w:jc w:val="center"/>
              <w:rPr>
                <w:rFonts w:ascii="Arial" w:eastAsia="MS Mincho" w:hAnsi="Arial" w:cs="Arial"/>
                <w:color w:val="000000"/>
                <w:sz w:val="22"/>
                <w:szCs w:val="22"/>
              </w:rPr>
            </w:pPr>
            <w:r w:rsidRPr="0014312A">
              <w:rPr>
                <w:rFonts w:ascii="Arial" w:eastAsia="MS Mincho" w:hAnsi="Arial" w:cs="Arial"/>
                <w:iCs/>
                <w:color w:val="000000"/>
                <w:sz w:val="22"/>
                <w:szCs w:val="22"/>
              </w:rPr>
              <w:t>Grave</w:t>
            </w:r>
          </w:p>
        </w:tc>
      </w:tr>
      <w:tr w:rsidR="00404289" w:rsidRPr="00142EA8" w14:paraId="358CE8E0" w14:textId="77777777" w:rsidTr="00404289">
        <w:tc>
          <w:tcPr>
            <w:tcW w:w="846" w:type="dxa"/>
            <w:tcBorders>
              <w:top w:val="single" w:sz="4" w:space="0" w:color="auto"/>
              <w:left w:val="single" w:sz="4" w:space="0" w:color="auto"/>
              <w:bottom w:val="single" w:sz="4" w:space="0" w:color="auto"/>
              <w:right w:val="single" w:sz="4" w:space="0" w:color="auto"/>
            </w:tcBorders>
            <w:vAlign w:val="center"/>
            <w:hideMark/>
          </w:tcPr>
          <w:p w14:paraId="29BF1C45"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33</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C3EDC" w14:textId="77777777" w:rsidR="00404289" w:rsidRPr="0014312A" w:rsidRDefault="00404289" w:rsidP="00404289">
            <w:pPr>
              <w:spacing w:before="100" w:beforeAutospacing="1" w:after="100" w:afterAutospacing="1"/>
              <w:ind w:left="-15"/>
              <w:jc w:val="both"/>
              <w:rPr>
                <w:rFonts w:ascii="Arial" w:eastAsia="MS Mincho" w:hAnsi="Arial" w:cs="Arial"/>
                <w:iCs/>
                <w:color w:val="000000"/>
                <w:sz w:val="22"/>
                <w:szCs w:val="22"/>
                <w:lang w:val="es-DO"/>
              </w:rPr>
            </w:pPr>
            <w:r w:rsidRPr="0014312A">
              <w:rPr>
                <w:rFonts w:ascii="Arial" w:eastAsia="MS Mincho" w:hAnsi="Arial" w:cs="Arial"/>
                <w:iCs/>
                <w:color w:val="000000"/>
                <w:sz w:val="22"/>
                <w:szCs w:val="22"/>
                <w:lang w:val="es-DO"/>
              </w:rPr>
              <w:t>La ARS, que se retrase en el pago de los honorarios profesionales dentro del plazo de sesenta (60) días, conforme a los procedimientos establecidos por la Ley 87-01, sus modificaciones y sus normas complementarias.</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455D1"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color w:val="000000"/>
                <w:sz w:val="22"/>
                <w:szCs w:val="22"/>
              </w:rPr>
              <w:t>Moderada</w:t>
            </w:r>
          </w:p>
        </w:tc>
      </w:tr>
      <w:tr w:rsidR="00404289" w:rsidRPr="00142EA8" w14:paraId="0C315CB6" w14:textId="77777777" w:rsidTr="00404289">
        <w:tc>
          <w:tcPr>
            <w:tcW w:w="846" w:type="dxa"/>
            <w:tcBorders>
              <w:top w:val="single" w:sz="4" w:space="0" w:color="auto"/>
              <w:left w:val="single" w:sz="4" w:space="0" w:color="auto"/>
              <w:bottom w:val="single" w:sz="4" w:space="0" w:color="auto"/>
              <w:right w:val="single" w:sz="4" w:space="0" w:color="auto"/>
            </w:tcBorders>
            <w:vAlign w:val="center"/>
            <w:hideMark/>
          </w:tcPr>
          <w:p w14:paraId="79CEAAD2"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34</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C2524" w14:textId="77777777" w:rsidR="00404289" w:rsidRPr="0014312A" w:rsidRDefault="00404289" w:rsidP="00404289">
            <w:pPr>
              <w:spacing w:before="100" w:beforeAutospacing="1" w:after="100" w:afterAutospacing="1"/>
              <w:jc w:val="both"/>
              <w:rPr>
                <w:rFonts w:ascii="Arial" w:eastAsia="MS Mincho" w:hAnsi="Arial" w:cs="Arial"/>
                <w:iCs/>
                <w:color w:val="000000"/>
                <w:sz w:val="22"/>
                <w:szCs w:val="22"/>
                <w:lang w:val="es-DO"/>
              </w:rPr>
            </w:pPr>
            <w:r w:rsidRPr="0014312A">
              <w:rPr>
                <w:rFonts w:ascii="Arial" w:eastAsia="MS Mincho" w:hAnsi="Arial" w:cs="Arial"/>
                <w:iCs/>
                <w:color w:val="000000"/>
                <w:sz w:val="22"/>
                <w:szCs w:val="22"/>
                <w:lang w:val="es-DO"/>
              </w:rPr>
              <w:t xml:space="preserve">La ARS, que deje de pagar los honorarios profesionales dentro del plazo de sesenta (60) días, conforme a los procedimientos </w:t>
            </w:r>
            <w:r w:rsidRPr="0014312A">
              <w:rPr>
                <w:rFonts w:ascii="Arial" w:eastAsia="MS Mincho" w:hAnsi="Arial" w:cs="Arial"/>
                <w:iCs/>
                <w:color w:val="000000"/>
                <w:sz w:val="22"/>
                <w:szCs w:val="22"/>
                <w:lang w:val="es-DO"/>
              </w:rPr>
              <w:lastRenderedPageBreak/>
              <w:t>establecidos por la Ley 87-01, sus modificaciones y sus normas complementarias.</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98A75"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lastRenderedPageBreak/>
              <w:t>Grave</w:t>
            </w:r>
          </w:p>
        </w:tc>
      </w:tr>
      <w:tr w:rsidR="00404289" w:rsidRPr="00142EA8" w14:paraId="45A3B858"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E5A0D"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t>35</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19DCF" w14:textId="77777777" w:rsidR="00404289" w:rsidRPr="0014312A" w:rsidRDefault="00404289" w:rsidP="00404289">
            <w:pPr>
              <w:spacing w:before="100" w:beforeAutospacing="1" w:after="100" w:afterAutospacing="1"/>
              <w:ind w:left="-15"/>
              <w:jc w:val="both"/>
              <w:rPr>
                <w:rFonts w:ascii="Arial" w:eastAsia="MS Mincho" w:hAnsi="Arial" w:cs="Arial"/>
                <w:iCs/>
                <w:sz w:val="22"/>
                <w:szCs w:val="22"/>
                <w:lang w:val="es-DO"/>
              </w:rPr>
            </w:pPr>
            <w:r w:rsidRPr="0014312A">
              <w:rPr>
                <w:rFonts w:ascii="Arial" w:eastAsia="MS Mincho" w:hAnsi="Arial" w:cs="Arial"/>
                <w:iCs/>
                <w:sz w:val="22"/>
                <w:szCs w:val="22"/>
                <w:lang w:val="es-DO"/>
              </w:rPr>
              <w:t>La ARS y</w:t>
            </w:r>
            <w:r w:rsidRPr="0014312A">
              <w:rPr>
                <w:rFonts w:ascii="Arial" w:eastAsia="MS Mincho" w:hAnsi="Arial" w:cs="Arial"/>
                <w:sz w:val="22"/>
                <w:szCs w:val="22"/>
                <w:lang w:val="es-DO"/>
              </w:rPr>
              <w:t>/o</w:t>
            </w:r>
            <w:r w:rsidRPr="0014312A">
              <w:rPr>
                <w:rFonts w:ascii="Arial" w:eastAsia="MS Mincho" w:hAnsi="Arial" w:cs="Arial"/>
                <w:iCs/>
                <w:sz w:val="22"/>
                <w:szCs w:val="22"/>
                <w:lang w:val="es-DO"/>
              </w:rPr>
              <w:t xml:space="preserve"> el IDOPPRIL que no informe a la SISALRIL y las demás ARS la supresión de una PSS por acciones fraudulentas comprobadas.</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FD60F" w14:textId="77777777" w:rsidR="00404289" w:rsidRPr="0014312A" w:rsidRDefault="00404289" w:rsidP="00404289">
            <w:pPr>
              <w:spacing w:before="100" w:beforeAutospacing="1" w:after="100" w:afterAutospacing="1"/>
              <w:ind w:left="-15"/>
              <w:jc w:val="center"/>
              <w:rPr>
                <w:rFonts w:ascii="Arial" w:eastAsia="MS Mincho" w:hAnsi="Arial" w:cs="Arial"/>
                <w:iCs/>
                <w:sz w:val="22"/>
                <w:szCs w:val="22"/>
              </w:rPr>
            </w:pPr>
            <w:r w:rsidRPr="0014312A">
              <w:rPr>
                <w:rFonts w:ascii="Arial" w:eastAsia="MS Mincho" w:hAnsi="Arial" w:cs="Arial"/>
                <w:iCs/>
                <w:sz w:val="22"/>
                <w:szCs w:val="22"/>
              </w:rPr>
              <w:t>Leve</w:t>
            </w:r>
          </w:p>
        </w:tc>
      </w:tr>
      <w:tr w:rsidR="00404289" w:rsidRPr="00142EA8" w14:paraId="337A64B8" w14:textId="77777777" w:rsidTr="00404289">
        <w:tc>
          <w:tcPr>
            <w:tcW w:w="846" w:type="dxa"/>
            <w:tcBorders>
              <w:top w:val="single" w:sz="4" w:space="0" w:color="auto"/>
              <w:left w:val="single" w:sz="4" w:space="0" w:color="auto"/>
              <w:bottom w:val="single" w:sz="4" w:space="0" w:color="auto"/>
              <w:right w:val="single" w:sz="4" w:space="0" w:color="auto"/>
            </w:tcBorders>
            <w:vAlign w:val="center"/>
            <w:hideMark/>
          </w:tcPr>
          <w:p w14:paraId="34E3D8F8"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34</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76322" w14:textId="77777777" w:rsidR="00404289" w:rsidRPr="0014312A" w:rsidRDefault="00404289" w:rsidP="00404289">
            <w:pPr>
              <w:spacing w:before="100" w:beforeAutospacing="1" w:after="100" w:afterAutospacing="1"/>
              <w:ind w:left="-15"/>
              <w:jc w:val="both"/>
              <w:rPr>
                <w:rFonts w:ascii="Arial" w:eastAsia="MS Mincho" w:hAnsi="Arial" w:cs="Arial"/>
                <w:iCs/>
                <w:color w:val="000000"/>
                <w:sz w:val="22"/>
                <w:szCs w:val="22"/>
                <w:lang w:val="es-DO"/>
              </w:rPr>
            </w:pPr>
            <w:r w:rsidRPr="0014312A">
              <w:rPr>
                <w:rFonts w:ascii="Arial" w:eastAsia="MS Mincho" w:hAnsi="Arial" w:cs="Arial"/>
                <w:iCs/>
                <w:color w:val="000000"/>
                <w:sz w:val="22"/>
                <w:szCs w:val="22"/>
                <w:lang w:val="es-DO"/>
              </w:rPr>
              <w:t>La ARS y</w:t>
            </w:r>
            <w:r w:rsidRPr="0014312A">
              <w:rPr>
                <w:rFonts w:ascii="Arial" w:eastAsia="MS Mincho" w:hAnsi="Arial" w:cs="Arial"/>
                <w:sz w:val="22"/>
                <w:szCs w:val="22"/>
                <w:lang w:val="es-DO"/>
              </w:rPr>
              <w:t>/o</w:t>
            </w:r>
            <w:r w:rsidRPr="0014312A">
              <w:rPr>
                <w:rFonts w:ascii="Arial" w:eastAsia="MS Mincho" w:hAnsi="Arial" w:cs="Arial"/>
                <w:iCs/>
                <w:color w:val="000000"/>
                <w:sz w:val="22"/>
                <w:szCs w:val="22"/>
                <w:lang w:val="es-DO"/>
              </w:rPr>
              <w:t xml:space="preserve"> el IDOPPRIL, que suscriba nuevos contratos o mantenga contratos existentes con una ARS, que ha cometido acciones fraudulentas comprobadas y sancionadas.</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2DC4D"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Grave</w:t>
            </w:r>
          </w:p>
        </w:tc>
      </w:tr>
      <w:tr w:rsidR="00404289" w:rsidRPr="00142EA8" w14:paraId="7896DF75" w14:textId="77777777" w:rsidTr="00404289">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6AC26"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35</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72EAE" w14:textId="77777777" w:rsidR="00404289" w:rsidRPr="0014312A" w:rsidRDefault="00404289" w:rsidP="00404289">
            <w:pPr>
              <w:spacing w:before="100" w:beforeAutospacing="1" w:after="100" w:afterAutospacing="1"/>
              <w:ind w:left="-15"/>
              <w:jc w:val="both"/>
              <w:rPr>
                <w:rFonts w:ascii="Arial" w:eastAsia="MS Mincho" w:hAnsi="Arial" w:cs="Arial"/>
                <w:iCs/>
                <w:color w:val="000000"/>
                <w:sz w:val="22"/>
                <w:szCs w:val="22"/>
                <w:lang w:val="es-DO"/>
              </w:rPr>
            </w:pPr>
            <w:r w:rsidRPr="0014312A">
              <w:rPr>
                <w:rFonts w:ascii="Arial" w:eastAsia="MS Mincho" w:hAnsi="Arial" w:cs="Arial"/>
                <w:iCs/>
                <w:color w:val="000000"/>
                <w:sz w:val="22"/>
                <w:szCs w:val="22"/>
                <w:lang w:val="es-DO"/>
              </w:rPr>
              <w:t>La ARS y</w:t>
            </w:r>
            <w:r w:rsidRPr="0014312A">
              <w:rPr>
                <w:rFonts w:ascii="Arial" w:eastAsia="MS Mincho" w:hAnsi="Arial" w:cs="Arial"/>
                <w:sz w:val="22"/>
                <w:szCs w:val="22"/>
                <w:lang w:val="es-DO"/>
              </w:rPr>
              <w:t>/o</w:t>
            </w:r>
            <w:r w:rsidRPr="0014312A">
              <w:rPr>
                <w:rFonts w:ascii="Arial" w:eastAsia="MS Mincho" w:hAnsi="Arial" w:cs="Arial"/>
                <w:iCs/>
                <w:color w:val="000000"/>
                <w:sz w:val="22"/>
                <w:szCs w:val="22"/>
                <w:lang w:val="es-DO"/>
              </w:rPr>
              <w:t xml:space="preserve"> los Promotores que establezcan otros mecanismos de remuneración a los promotores, diferentes a la comisión pactada, como incentivos o beneficios, ya sea de manera directa o indirecta, propia o por conducto de sus subordinados, en función del volumen de afiliaciones.</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6B33D"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Leve</w:t>
            </w:r>
          </w:p>
        </w:tc>
      </w:tr>
    </w:tbl>
    <w:p w14:paraId="4F078377" w14:textId="77777777" w:rsidR="00404289" w:rsidRPr="0014312A" w:rsidRDefault="00404289" w:rsidP="00404289">
      <w:pPr>
        <w:rPr>
          <w:rFonts w:ascii="Arial" w:hAnsi="Arial" w:cs="Arial"/>
          <w:sz w:val="22"/>
          <w:szCs w:val="22"/>
          <w:lang w:val="es-D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962"/>
        <w:gridCol w:w="3543"/>
      </w:tblGrid>
      <w:tr w:rsidR="00404289" w:rsidRPr="00142EA8" w14:paraId="2202F615" w14:textId="77777777" w:rsidTr="00404289">
        <w:tc>
          <w:tcPr>
            <w:tcW w:w="9067" w:type="dxa"/>
            <w:gridSpan w:val="3"/>
            <w:tcBorders>
              <w:top w:val="single" w:sz="4" w:space="0" w:color="auto"/>
              <w:left w:val="single" w:sz="4" w:space="0" w:color="auto"/>
              <w:bottom w:val="single" w:sz="4" w:space="0" w:color="auto"/>
              <w:right w:val="single" w:sz="4" w:space="0" w:color="auto"/>
            </w:tcBorders>
            <w:hideMark/>
          </w:tcPr>
          <w:p w14:paraId="6E4B3EB9"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lang w:val="es-DO"/>
              </w:rPr>
            </w:pPr>
          </w:p>
          <w:p w14:paraId="57B23EE2"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lang w:val="es-DO"/>
              </w:rPr>
            </w:pPr>
            <w:r w:rsidRPr="0014312A">
              <w:rPr>
                <w:rFonts w:ascii="Arial" w:eastAsia="MS Mincho" w:hAnsi="Arial" w:cs="Arial"/>
                <w:b/>
                <w:iCs/>
                <w:color w:val="000000"/>
                <w:sz w:val="22"/>
                <w:szCs w:val="22"/>
                <w:lang w:val="es-DO"/>
              </w:rPr>
              <w:t>INFRACCIONES A CARGO DE LAS PRESTADORAS DE SERVICIOS DE SALUD (PSS)</w:t>
            </w:r>
          </w:p>
          <w:p w14:paraId="6C2351B8"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lang w:val="es-DO"/>
              </w:rPr>
            </w:pPr>
          </w:p>
        </w:tc>
      </w:tr>
      <w:tr w:rsidR="00404289" w:rsidRPr="00142EA8" w14:paraId="5654E8D3" w14:textId="77777777" w:rsidTr="00404289">
        <w:tc>
          <w:tcPr>
            <w:tcW w:w="562" w:type="dxa"/>
            <w:tcBorders>
              <w:top w:val="single" w:sz="4" w:space="0" w:color="auto"/>
              <w:left w:val="single" w:sz="4" w:space="0" w:color="auto"/>
              <w:bottom w:val="single" w:sz="4" w:space="0" w:color="auto"/>
              <w:right w:val="single" w:sz="4" w:space="0" w:color="auto"/>
            </w:tcBorders>
            <w:vAlign w:val="center"/>
          </w:tcPr>
          <w:p w14:paraId="66A74F61"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lang w:val="es-DO"/>
              </w:rPr>
            </w:pPr>
          </w:p>
        </w:tc>
        <w:tc>
          <w:tcPr>
            <w:tcW w:w="4962" w:type="dxa"/>
            <w:tcBorders>
              <w:top w:val="single" w:sz="4" w:space="0" w:color="auto"/>
              <w:left w:val="single" w:sz="4" w:space="0" w:color="auto"/>
              <w:bottom w:val="single" w:sz="4" w:space="0" w:color="auto"/>
              <w:right w:val="single" w:sz="4" w:space="0" w:color="auto"/>
            </w:tcBorders>
            <w:vAlign w:val="center"/>
            <w:hideMark/>
          </w:tcPr>
          <w:p w14:paraId="3B9D2E94"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b/>
                <w:iCs/>
                <w:color w:val="000000"/>
                <w:sz w:val="22"/>
                <w:szCs w:val="22"/>
              </w:rPr>
              <w:t>INFRACCIONES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810C4A7"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b/>
                <w:iCs/>
                <w:color w:val="000000"/>
                <w:sz w:val="22"/>
                <w:szCs w:val="22"/>
              </w:rPr>
              <w:t>GRAVEDAD</w:t>
            </w:r>
          </w:p>
        </w:tc>
      </w:tr>
      <w:tr w:rsidR="00404289" w:rsidRPr="00142EA8" w14:paraId="3FFFE2B5"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1274BC4C"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1</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3687AB1" w14:textId="77777777" w:rsidR="00404289" w:rsidRPr="0014312A" w:rsidRDefault="00404289" w:rsidP="00404289">
            <w:pPr>
              <w:spacing w:before="100" w:beforeAutospacing="1" w:after="100" w:afterAutospacing="1"/>
              <w:ind w:left="-15" w:right="-359"/>
              <w:jc w:val="both"/>
              <w:rPr>
                <w:rFonts w:ascii="Arial" w:eastAsia="MS Mincho" w:hAnsi="Arial" w:cs="Arial"/>
                <w:b/>
                <w:iCs/>
                <w:color w:val="000000"/>
                <w:sz w:val="22"/>
                <w:szCs w:val="22"/>
                <w:lang w:val="es-DO"/>
              </w:rPr>
            </w:pPr>
            <w:r w:rsidRPr="0014312A">
              <w:rPr>
                <w:rFonts w:ascii="Arial" w:eastAsia="MS Mincho" w:hAnsi="Arial" w:cs="Arial"/>
                <w:sz w:val="22"/>
                <w:szCs w:val="22"/>
                <w:lang w:val="es-DO"/>
              </w:rPr>
              <w:t>El PSS que intencionalmente e injustificadamente    dificulten los derechos de reclamos del usuario, las  certificaciones, documentaciones probatorias   solicitadas oficialmente por la autoridad competente.</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A378BEC"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iCs/>
                <w:color w:val="000000"/>
                <w:sz w:val="22"/>
                <w:szCs w:val="22"/>
              </w:rPr>
              <w:t>Moderada</w:t>
            </w:r>
          </w:p>
        </w:tc>
      </w:tr>
      <w:tr w:rsidR="00404289" w:rsidRPr="00142EA8" w14:paraId="667D060C"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56A90AE6"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2</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E140EE5" w14:textId="77777777" w:rsidR="00404289" w:rsidRPr="0014312A" w:rsidRDefault="00404289" w:rsidP="00404289">
            <w:pPr>
              <w:spacing w:before="100" w:beforeAutospacing="1" w:after="100" w:afterAutospacing="1"/>
              <w:ind w:left="-15"/>
              <w:jc w:val="both"/>
              <w:rPr>
                <w:rFonts w:ascii="Arial" w:eastAsia="MS Mincho" w:hAnsi="Arial" w:cs="Arial"/>
                <w:b/>
                <w:iCs/>
                <w:color w:val="000000"/>
                <w:sz w:val="22"/>
                <w:szCs w:val="22"/>
                <w:lang w:val="es-DO"/>
              </w:rPr>
            </w:pPr>
            <w:r w:rsidRPr="0014312A">
              <w:rPr>
                <w:rFonts w:ascii="Arial" w:eastAsia="MS Mincho" w:hAnsi="Arial" w:cs="Arial"/>
                <w:sz w:val="22"/>
                <w:szCs w:val="22"/>
                <w:lang w:val="es-DO"/>
              </w:rPr>
              <w:t>El PSS que no registre o documente la prestación de los servicios de salud, por enfermedad común, maternidad, accidente de trabajo y enfermedad profesional, accidente en el trayecto o accidente de tránsito, en la forma establecida en la Ley No. 87-01, sus normas complementarias y demás normas de salud.</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28C2BE6"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iCs/>
                <w:color w:val="000000"/>
                <w:sz w:val="22"/>
                <w:szCs w:val="22"/>
              </w:rPr>
              <w:t>Leve</w:t>
            </w:r>
          </w:p>
        </w:tc>
      </w:tr>
      <w:tr w:rsidR="00404289" w:rsidRPr="00142EA8" w14:paraId="43C055CB"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655DDEFC"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3</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D406793" w14:textId="77777777" w:rsidR="00404289" w:rsidRPr="0014312A" w:rsidRDefault="00404289" w:rsidP="00404289">
            <w:pPr>
              <w:spacing w:before="100" w:beforeAutospacing="1" w:after="100" w:afterAutospacing="1"/>
              <w:ind w:left="-15"/>
              <w:jc w:val="both"/>
              <w:rPr>
                <w:rFonts w:ascii="Arial" w:eastAsia="MS Mincho" w:hAnsi="Arial" w:cs="Arial"/>
                <w:b/>
                <w:iCs/>
                <w:color w:val="000000"/>
                <w:sz w:val="22"/>
                <w:szCs w:val="22"/>
                <w:lang w:val="es-DO"/>
              </w:rPr>
            </w:pPr>
            <w:r w:rsidRPr="0014312A">
              <w:rPr>
                <w:rFonts w:ascii="Arial" w:eastAsia="MS Mincho" w:hAnsi="Arial" w:cs="Arial"/>
                <w:sz w:val="22"/>
                <w:szCs w:val="22"/>
                <w:lang w:val="es-DO"/>
              </w:rPr>
              <w:t>El PSS que no tenga la documentación del paciente requeridos por los organismos competentes, incluyendo el historial clínico.</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AD2602D"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iCs/>
                <w:color w:val="000000"/>
                <w:sz w:val="22"/>
                <w:szCs w:val="22"/>
              </w:rPr>
              <w:t>Leve</w:t>
            </w:r>
          </w:p>
        </w:tc>
      </w:tr>
      <w:tr w:rsidR="00404289" w:rsidRPr="00142EA8" w14:paraId="1C6F9785"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44A83678"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4</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43E7EC0" w14:textId="77777777" w:rsidR="00404289" w:rsidRPr="0014312A" w:rsidRDefault="00404289" w:rsidP="00404289">
            <w:pPr>
              <w:spacing w:before="100" w:beforeAutospacing="1" w:after="100" w:afterAutospacing="1"/>
              <w:ind w:left="-15"/>
              <w:jc w:val="both"/>
              <w:rPr>
                <w:rFonts w:ascii="Arial" w:eastAsia="MS Mincho" w:hAnsi="Arial" w:cs="Arial"/>
                <w:b/>
                <w:iCs/>
                <w:color w:val="333333"/>
                <w:sz w:val="22"/>
                <w:szCs w:val="22"/>
                <w:lang w:val="es-DO"/>
              </w:rPr>
            </w:pPr>
            <w:r w:rsidRPr="0014312A">
              <w:rPr>
                <w:rFonts w:ascii="Arial" w:eastAsia="MS Mincho" w:hAnsi="Arial" w:cs="Arial"/>
                <w:sz w:val="22"/>
                <w:szCs w:val="22"/>
                <w:lang w:val="es-DO"/>
              </w:rPr>
              <w:t>El PSS que sin poder prestar un servicio retenga la indicación médica en perjuicio del usuario.</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C914777"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iCs/>
                <w:color w:val="000000"/>
                <w:sz w:val="22"/>
                <w:szCs w:val="22"/>
              </w:rPr>
              <w:t>Leve</w:t>
            </w:r>
          </w:p>
        </w:tc>
      </w:tr>
      <w:tr w:rsidR="00404289" w:rsidRPr="00142EA8" w14:paraId="599EE30B"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00148364"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5</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E013E0A" w14:textId="77777777" w:rsidR="00404289" w:rsidRPr="0014312A" w:rsidRDefault="00404289" w:rsidP="00404289">
            <w:pPr>
              <w:spacing w:before="100" w:beforeAutospacing="1" w:after="100" w:afterAutospacing="1"/>
              <w:ind w:left="-15"/>
              <w:jc w:val="both"/>
              <w:rPr>
                <w:rFonts w:ascii="Arial" w:eastAsia="MS Mincho" w:hAnsi="Arial" w:cs="Arial"/>
                <w:color w:val="FF6600"/>
                <w:sz w:val="22"/>
                <w:szCs w:val="22"/>
                <w:lang w:val="es-DO"/>
              </w:rPr>
            </w:pPr>
            <w:r w:rsidRPr="0014312A">
              <w:rPr>
                <w:rFonts w:ascii="Arial" w:eastAsia="MS Mincho" w:hAnsi="Arial" w:cs="Arial"/>
                <w:sz w:val="22"/>
                <w:szCs w:val="22"/>
                <w:lang w:val="es-DO"/>
              </w:rPr>
              <w:t>El PSS, que dentro del PBS, no se sujete a las normas vigentes en materia de prestación de servicios de salud.</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0B5CDA5"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Moderada</w:t>
            </w:r>
          </w:p>
        </w:tc>
      </w:tr>
      <w:tr w:rsidR="00404289" w:rsidRPr="00142EA8" w14:paraId="0272E6B9"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3F790E5D"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6</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228E446" w14:textId="77777777" w:rsidR="00404289" w:rsidRPr="0014312A" w:rsidRDefault="00404289" w:rsidP="00404289">
            <w:pPr>
              <w:spacing w:before="100" w:beforeAutospacing="1" w:after="100" w:afterAutospacing="1"/>
              <w:ind w:left="-15"/>
              <w:jc w:val="both"/>
              <w:rPr>
                <w:rFonts w:ascii="Arial" w:eastAsia="MS Mincho" w:hAnsi="Arial" w:cs="Arial"/>
                <w:b/>
                <w:iCs/>
                <w:color w:val="000000"/>
                <w:sz w:val="22"/>
                <w:szCs w:val="22"/>
                <w:lang w:val="es-DO"/>
              </w:rPr>
            </w:pPr>
            <w:r w:rsidRPr="0014312A">
              <w:rPr>
                <w:rFonts w:ascii="Arial" w:eastAsia="MS Mincho" w:hAnsi="Arial" w:cs="Arial"/>
                <w:sz w:val="22"/>
                <w:szCs w:val="22"/>
                <w:lang w:val="es-DO"/>
              </w:rPr>
              <w:t>El PSS que refiera el usuario a otro PSS tardíamente para aumentar el costo de la reclamación por la atención prestada.</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5CA06C8"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Moderada</w:t>
            </w:r>
          </w:p>
        </w:tc>
      </w:tr>
      <w:tr w:rsidR="00404289" w:rsidRPr="00142EA8" w14:paraId="381B84BC"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0D0A064D"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7</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4A06934" w14:textId="77777777" w:rsidR="00404289" w:rsidRPr="0014312A" w:rsidRDefault="00404289" w:rsidP="00404289">
            <w:pPr>
              <w:spacing w:before="100" w:beforeAutospacing="1" w:after="100" w:afterAutospacing="1"/>
              <w:ind w:left="-15"/>
              <w:jc w:val="both"/>
              <w:rPr>
                <w:rFonts w:ascii="Arial" w:eastAsia="MS Mincho" w:hAnsi="Arial" w:cs="Arial"/>
                <w:b/>
                <w:iCs/>
                <w:sz w:val="22"/>
                <w:szCs w:val="22"/>
                <w:lang w:val="es-DO"/>
              </w:rPr>
            </w:pPr>
            <w:r w:rsidRPr="0014312A">
              <w:rPr>
                <w:rFonts w:ascii="Arial" w:eastAsia="MS Mincho" w:hAnsi="Arial" w:cs="Arial"/>
                <w:color w:val="000000"/>
                <w:sz w:val="22"/>
                <w:szCs w:val="22"/>
                <w:lang w:val="es-DO"/>
              </w:rPr>
              <w:t xml:space="preserve">El PSS que se niegue a brindar los servicios de salud a los afiliados del Plan Básico de Salud </w:t>
            </w:r>
            <w:r w:rsidRPr="0014312A">
              <w:rPr>
                <w:rFonts w:ascii="Arial" w:eastAsia="MS Mincho" w:hAnsi="Arial" w:cs="Arial"/>
                <w:sz w:val="22"/>
                <w:szCs w:val="22"/>
                <w:lang w:val="es-DO" w:eastAsia="es-DO"/>
              </w:rPr>
              <w:t>o Plan Alternativo de Salud</w:t>
            </w:r>
            <w:r w:rsidRPr="0014312A">
              <w:rPr>
                <w:rFonts w:ascii="Arial" w:eastAsia="MS Mincho" w:hAnsi="Arial" w:cs="Arial"/>
                <w:color w:val="000000"/>
                <w:sz w:val="22"/>
                <w:szCs w:val="22"/>
                <w:lang w:val="es-DO"/>
              </w:rPr>
              <w:t>, sin causa justificada.</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8F0C753"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iCs/>
                <w:color w:val="000000"/>
                <w:sz w:val="22"/>
                <w:szCs w:val="22"/>
              </w:rPr>
              <w:t>Grave</w:t>
            </w:r>
          </w:p>
        </w:tc>
      </w:tr>
      <w:tr w:rsidR="00404289" w:rsidRPr="00142EA8" w14:paraId="583494FE"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12BFE203"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8</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64E4C07" w14:textId="77777777" w:rsidR="00404289" w:rsidRPr="0014312A" w:rsidRDefault="00404289" w:rsidP="00404289">
            <w:pPr>
              <w:spacing w:before="100" w:beforeAutospacing="1" w:after="100" w:afterAutospacing="1"/>
              <w:ind w:left="-15"/>
              <w:jc w:val="both"/>
              <w:rPr>
                <w:rFonts w:ascii="Arial" w:eastAsia="MS Mincho" w:hAnsi="Arial" w:cs="Arial"/>
                <w:color w:val="000000"/>
                <w:sz w:val="22"/>
                <w:szCs w:val="22"/>
                <w:lang w:val="es-DO"/>
              </w:rPr>
            </w:pPr>
            <w:r w:rsidRPr="0014312A">
              <w:rPr>
                <w:rFonts w:ascii="Arial" w:eastAsia="MS Mincho" w:hAnsi="Arial" w:cs="Arial"/>
                <w:color w:val="000000"/>
                <w:sz w:val="22"/>
                <w:szCs w:val="22"/>
                <w:lang w:val="es-DO"/>
              </w:rPr>
              <w:t xml:space="preserve">El PSS que se retrase en otorgar los servicios de salud contemplados en el Plan Básico de Salud, o en cualquier Plan Alternativo de Salud, a los </w:t>
            </w:r>
            <w:r w:rsidRPr="0014312A">
              <w:rPr>
                <w:rFonts w:ascii="Arial" w:eastAsia="MS Mincho" w:hAnsi="Arial" w:cs="Arial"/>
                <w:color w:val="000000"/>
                <w:sz w:val="22"/>
                <w:szCs w:val="22"/>
                <w:lang w:val="es-DO"/>
              </w:rPr>
              <w:lastRenderedPageBreak/>
              <w:t>usuarios que hayan demostrado estar afiliados activos a una ARS que tiene una relación contractual con dicho PSS para esos planes.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4C7988F"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iCs/>
                <w:color w:val="000000"/>
                <w:sz w:val="22"/>
                <w:szCs w:val="22"/>
              </w:rPr>
              <w:lastRenderedPageBreak/>
              <w:t>Moderada</w:t>
            </w:r>
          </w:p>
        </w:tc>
      </w:tr>
      <w:tr w:rsidR="00404289" w:rsidRPr="00142EA8" w14:paraId="64A8FE09"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7444B574"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9</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AF21389" w14:textId="77777777" w:rsidR="00404289" w:rsidRPr="0014312A" w:rsidRDefault="00404289" w:rsidP="00404289">
            <w:pPr>
              <w:spacing w:before="100" w:beforeAutospacing="1" w:after="100" w:afterAutospacing="1"/>
              <w:ind w:left="-15"/>
              <w:jc w:val="both"/>
              <w:rPr>
                <w:rFonts w:ascii="Arial" w:eastAsia="MS Mincho" w:hAnsi="Arial" w:cs="Arial"/>
                <w:b/>
                <w:iCs/>
                <w:color w:val="000000"/>
                <w:sz w:val="22"/>
                <w:szCs w:val="22"/>
                <w:lang w:val="es-DO"/>
              </w:rPr>
            </w:pPr>
            <w:r w:rsidRPr="0014312A">
              <w:rPr>
                <w:rFonts w:ascii="Arial" w:eastAsia="MS Mincho" w:hAnsi="Arial" w:cs="Arial"/>
                <w:sz w:val="22"/>
                <w:szCs w:val="22"/>
                <w:lang w:val="es-DO"/>
              </w:rPr>
              <w:t xml:space="preserve">El PSS que incurra en prestaciones de servicio para los cuales no está habilitada, salvo caso de fuerza mayor, donde el paciente requiera recibir las primeras atenciones en dicho Prestador. </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3E433EF"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iCs/>
                <w:color w:val="000000"/>
                <w:sz w:val="22"/>
                <w:szCs w:val="22"/>
              </w:rPr>
              <w:t>Moderada</w:t>
            </w:r>
          </w:p>
        </w:tc>
      </w:tr>
      <w:tr w:rsidR="00404289" w:rsidRPr="00142EA8" w14:paraId="04CD9B41"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42269189"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10</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CAA0EAF" w14:textId="77777777" w:rsidR="00404289" w:rsidRPr="0014312A" w:rsidRDefault="00404289" w:rsidP="00404289">
            <w:pPr>
              <w:spacing w:before="100" w:beforeAutospacing="1" w:after="100" w:afterAutospacing="1"/>
              <w:ind w:left="-15"/>
              <w:jc w:val="both"/>
              <w:rPr>
                <w:rFonts w:ascii="Arial" w:eastAsia="MS Mincho" w:hAnsi="Arial" w:cs="Arial"/>
                <w:b/>
                <w:iCs/>
                <w:color w:val="000000"/>
                <w:sz w:val="22"/>
                <w:szCs w:val="22"/>
                <w:lang w:val="es-DO"/>
              </w:rPr>
            </w:pPr>
            <w:r w:rsidRPr="0014312A">
              <w:rPr>
                <w:rFonts w:ascii="Arial" w:eastAsia="MS Mincho" w:hAnsi="Arial" w:cs="Arial"/>
                <w:sz w:val="22"/>
                <w:szCs w:val="22"/>
                <w:lang w:val="es-DO"/>
              </w:rPr>
              <w:t>El PSS que resulte cómplice o autor de diagnósticos y procedimientos médico-quirúrgicos falsos, que origine o pudiera originar prestaciones económicas indebidas,</w:t>
            </w:r>
            <w:r w:rsidRPr="0014312A">
              <w:rPr>
                <w:rFonts w:ascii="Arial" w:eastAsia="MS Mincho" w:hAnsi="Arial" w:cs="Arial"/>
                <w:color w:val="FF0000"/>
                <w:sz w:val="22"/>
                <w:szCs w:val="22"/>
                <w:lang w:val="es-DO"/>
              </w:rPr>
              <w:t xml:space="preserve"> </w:t>
            </w:r>
            <w:r w:rsidRPr="0014312A">
              <w:rPr>
                <w:rFonts w:ascii="Arial" w:eastAsia="MS Mincho" w:hAnsi="Arial" w:cs="Arial"/>
                <w:sz w:val="22"/>
                <w:szCs w:val="22"/>
                <w:lang w:val="es-DO"/>
              </w:rPr>
              <w:t>sobreutilización de servicio o demanda inducida, sin justificación diagnóstica.</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3022838"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iCs/>
                <w:color w:val="000000"/>
                <w:sz w:val="22"/>
                <w:szCs w:val="22"/>
              </w:rPr>
              <w:t>Grave</w:t>
            </w:r>
          </w:p>
        </w:tc>
      </w:tr>
      <w:tr w:rsidR="00404289" w:rsidRPr="00142EA8" w14:paraId="77151107"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5EC9B4DA"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11</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B2BEE6B" w14:textId="77777777" w:rsidR="00404289" w:rsidRPr="0014312A" w:rsidRDefault="00404289" w:rsidP="00404289">
            <w:pPr>
              <w:spacing w:before="100" w:beforeAutospacing="1" w:after="100" w:afterAutospacing="1"/>
              <w:ind w:left="-15"/>
              <w:jc w:val="both"/>
              <w:rPr>
                <w:rFonts w:ascii="Arial" w:eastAsia="MS Mincho" w:hAnsi="Arial" w:cs="Arial"/>
                <w:sz w:val="22"/>
                <w:szCs w:val="22"/>
                <w:lang w:val="es-DO"/>
              </w:rPr>
            </w:pPr>
            <w:r w:rsidRPr="0014312A">
              <w:rPr>
                <w:rFonts w:ascii="Arial" w:eastAsia="MS Mincho" w:hAnsi="Arial" w:cs="Arial"/>
                <w:iCs/>
                <w:color w:val="000000"/>
                <w:sz w:val="22"/>
                <w:szCs w:val="22"/>
                <w:lang w:val="es-DO"/>
              </w:rPr>
              <w:t xml:space="preserve">El PSS que en complicidad con una persona física altere los documentos o credenciales otorgados por el Sistema Dominicano de Seguridad Social (SDSS), con el objetivo de obtener prestaciones y beneficios indebidos. </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F666A9E"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Grave</w:t>
            </w:r>
          </w:p>
        </w:tc>
      </w:tr>
      <w:tr w:rsidR="00404289" w:rsidRPr="00142EA8" w14:paraId="5B3F9686"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7E3B2D61"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12</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F48DB8C" w14:textId="77777777" w:rsidR="00404289" w:rsidRPr="0014312A" w:rsidRDefault="00404289" w:rsidP="00404289">
            <w:pPr>
              <w:spacing w:before="100" w:beforeAutospacing="1" w:after="100" w:afterAutospacing="1"/>
              <w:ind w:left="-15"/>
              <w:jc w:val="both"/>
              <w:rPr>
                <w:rFonts w:ascii="Arial" w:eastAsia="MS Mincho" w:hAnsi="Arial" w:cs="Arial"/>
                <w:iCs/>
                <w:color w:val="000000"/>
                <w:sz w:val="22"/>
                <w:szCs w:val="22"/>
                <w:lang w:val="es-DO"/>
              </w:rPr>
            </w:pPr>
            <w:r w:rsidRPr="0014312A">
              <w:rPr>
                <w:rFonts w:ascii="Arial" w:eastAsia="MS Mincho" w:hAnsi="Arial" w:cs="Arial"/>
                <w:iCs/>
                <w:color w:val="000000"/>
                <w:sz w:val="22"/>
                <w:szCs w:val="22"/>
                <w:lang w:val="es-DO"/>
              </w:rPr>
              <w:t>El PSS que discrimine a cualquier afiliado por razones de género, color, edad, discapacidad, nacionalidad, vínculos familiares, lengua, religión, opinión política o filosófica, condición social o personal, de acuerdo a la constitución de la República, a la Ley No. 87-01 y sus normas complementarias.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91B66B1"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 xml:space="preserve">Leve </w:t>
            </w:r>
          </w:p>
        </w:tc>
      </w:tr>
      <w:tr w:rsidR="00404289" w:rsidRPr="00142EA8" w14:paraId="4F9329FA"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317E870B"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13</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E0F8E35" w14:textId="77777777" w:rsidR="00404289" w:rsidRPr="0014312A" w:rsidRDefault="00404289" w:rsidP="00404289">
            <w:pPr>
              <w:spacing w:before="100" w:beforeAutospacing="1" w:after="100" w:afterAutospacing="1"/>
              <w:ind w:left="-15"/>
              <w:jc w:val="both"/>
              <w:rPr>
                <w:rFonts w:ascii="Arial" w:eastAsia="MS Mincho" w:hAnsi="Arial" w:cs="Arial"/>
                <w:iCs/>
                <w:color w:val="000000"/>
                <w:sz w:val="22"/>
                <w:szCs w:val="22"/>
                <w:lang w:val="es-DO"/>
              </w:rPr>
            </w:pPr>
            <w:r w:rsidRPr="0014312A">
              <w:rPr>
                <w:rFonts w:ascii="Arial" w:eastAsia="MS Mincho" w:hAnsi="Arial" w:cs="Arial"/>
                <w:sz w:val="22"/>
                <w:szCs w:val="22"/>
                <w:lang w:val="es-DO"/>
              </w:rPr>
              <w:t>El PSS que realice una gestión de traslado sin consentimiento del afiliado o su familiar.</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5CF5F99"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Leve</w:t>
            </w:r>
          </w:p>
        </w:tc>
      </w:tr>
      <w:tr w:rsidR="00404289" w:rsidRPr="00142EA8" w14:paraId="47F93E18"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5BBE3AE7"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14</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BE69D04" w14:textId="77777777" w:rsidR="00404289" w:rsidRPr="0014312A" w:rsidRDefault="00404289" w:rsidP="00404289">
            <w:pPr>
              <w:spacing w:before="100" w:beforeAutospacing="1" w:after="100" w:afterAutospacing="1"/>
              <w:ind w:left="-15"/>
              <w:jc w:val="both"/>
              <w:rPr>
                <w:rFonts w:ascii="Arial" w:eastAsia="MS Mincho" w:hAnsi="Arial" w:cs="Arial"/>
                <w:b/>
                <w:iCs/>
                <w:color w:val="000000"/>
                <w:sz w:val="22"/>
                <w:szCs w:val="22"/>
                <w:lang w:val="es-DO"/>
              </w:rPr>
            </w:pPr>
            <w:r w:rsidRPr="0014312A">
              <w:rPr>
                <w:rFonts w:ascii="Arial" w:eastAsia="MS Mincho" w:hAnsi="Arial" w:cs="Arial"/>
                <w:sz w:val="22"/>
                <w:szCs w:val="22"/>
                <w:lang w:val="es-DO"/>
              </w:rPr>
              <w:t>El PSS que sin la autorización expresa de la ARS refiera al afiliado a otra ARS por razones que no sean de disponibilidad de servicios, poniendo en riesgo la salud o vida del afiliado.</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92267E9"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Moderada</w:t>
            </w:r>
          </w:p>
        </w:tc>
      </w:tr>
      <w:tr w:rsidR="00404289" w:rsidRPr="00142EA8" w14:paraId="7EE303E2"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3FD00080"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15</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9B009EA" w14:textId="77777777" w:rsidR="00404289" w:rsidRPr="0014312A" w:rsidRDefault="00404289" w:rsidP="00404289">
            <w:pPr>
              <w:spacing w:before="100" w:beforeAutospacing="1" w:after="100" w:afterAutospacing="1"/>
              <w:ind w:left="-15"/>
              <w:jc w:val="both"/>
              <w:rPr>
                <w:rFonts w:ascii="Arial" w:eastAsia="MS Mincho" w:hAnsi="Arial" w:cs="Arial"/>
                <w:sz w:val="22"/>
                <w:szCs w:val="22"/>
                <w:lang w:val="es-DO"/>
              </w:rPr>
            </w:pPr>
            <w:r w:rsidRPr="0014312A">
              <w:rPr>
                <w:rFonts w:ascii="Arial" w:eastAsia="MS Mincho" w:hAnsi="Arial" w:cs="Arial"/>
                <w:iCs/>
                <w:color w:val="000000"/>
                <w:sz w:val="22"/>
                <w:szCs w:val="22"/>
                <w:lang w:val="es-DO"/>
              </w:rPr>
              <w:t xml:space="preserve">El PSS que use de manera indebida los documentos o credenciales otorgados por el Sistema Dominicano de Seguridad Social (SDSS), con el objeto de obtener pagos injustificados. </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179208F"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Grave</w:t>
            </w:r>
          </w:p>
        </w:tc>
      </w:tr>
      <w:tr w:rsidR="00404289" w:rsidRPr="00142EA8" w14:paraId="74F7B5DF" w14:textId="77777777" w:rsidTr="00404289">
        <w:trPr>
          <w:trHeight w:val="255"/>
        </w:trPr>
        <w:tc>
          <w:tcPr>
            <w:tcW w:w="562" w:type="dxa"/>
            <w:tcBorders>
              <w:top w:val="single" w:sz="4" w:space="0" w:color="auto"/>
              <w:left w:val="single" w:sz="4" w:space="0" w:color="auto"/>
              <w:bottom w:val="single" w:sz="4" w:space="0" w:color="auto"/>
              <w:right w:val="single" w:sz="4" w:space="0" w:color="auto"/>
            </w:tcBorders>
            <w:vAlign w:val="center"/>
            <w:hideMark/>
          </w:tcPr>
          <w:p w14:paraId="6618F18E"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16</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5F7C98C" w14:textId="77777777" w:rsidR="00404289" w:rsidRPr="0014312A" w:rsidRDefault="00404289" w:rsidP="00404289">
            <w:pPr>
              <w:spacing w:before="100" w:beforeAutospacing="1" w:after="100" w:afterAutospacing="1"/>
              <w:ind w:left="-15"/>
              <w:jc w:val="both"/>
              <w:rPr>
                <w:rFonts w:ascii="Arial" w:eastAsia="MS Mincho" w:hAnsi="Arial" w:cs="Arial"/>
                <w:color w:val="000000"/>
                <w:sz w:val="22"/>
                <w:szCs w:val="22"/>
                <w:lang w:val="es-DO"/>
              </w:rPr>
            </w:pPr>
            <w:r w:rsidRPr="0014312A">
              <w:rPr>
                <w:rFonts w:ascii="Arial" w:eastAsia="MS Mincho" w:hAnsi="Arial" w:cs="Arial"/>
                <w:color w:val="000000"/>
                <w:sz w:val="22"/>
                <w:szCs w:val="22"/>
                <w:lang w:val="es-DO"/>
              </w:rPr>
              <w:t>El PSS que realice cobros improcedentes a los afiliados al Plan Básico de Salud o Plan Alternativo de Salud por la atención prestada.</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DFBEE73" w14:textId="77777777" w:rsidR="00404289" w:rsidRPr="0014312A" w:rsidRDefault="00404289" w:rsidP="00404289">
            <w:pPr>
              <w:spacing w:before="100" w:beforeAutospacing="1" w:after="100" w:afterAutospacing="1"/>
              <w:ind w:left="-15"/>
              <w:jc w:val="center"/>
              <w:rPr>
                <w:rFonts w:ascii="Arial" w:eastAsia="MS Mincho" w:hAnsi="Arial" w:cs="Arial"/>
                <w:b/>
                <w:iCs/>
                <w:color w:val="000000"/>
                <w:sz w:val="22"/>
                <w:szCs w:val="22"/>
              </w:rPr>
            </w:pPr>
            <w:r w:rsidRPr="0014312A">
              <w:rPr>
                <w:rFonts w:ascii="Arial" w:eastAsia="MS Mincho" w:hAnsi="Arial" w:cs="Arial"/>
                <w:iCs/>
                <w:color w:val="000000"/>
                <w:sz w:val="22"/>
                <w:szCs w:val="22"/>
              </w:rPr>
              <w:t>Moderada</w:t>
            </w:r>
          </w:p>
        </w:tc>
      </w:tr>
      <w:tr w:rsidR="00404289" w:rsidRPr="00142EA8" w14:paraId="564712E5"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5E093534"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17</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24AFC36" w14:textId="77777777" w:rsidR="00404289" w:rsidRPr="0014312A" w:rsidRDefault="00404289" w:rsidP="00404289">
            <w:pPr>
              <w:spacing w:before="100" w:beforeAutospacing="1" w:after="100" w:afterAutospacing="1"/>
              <w:ind w:left="-15"/>
              <w:jc w:val="both"/>
              <w:rPr>
                <w:rFonts w:ascii="Arial" w:eastAsia="MS Mincho" w:hAnsi="Arial" w:cs="Arial"/>
                <w:sz w:val="22"/>
                <w:szCs w:val="22"/>
                <w:lang w:val="es-DO"/>
              </w:rPr>
            </w:pPr>
            <w:r w:rsidRPr="0014312A">
              <w:rPr>
                <w:rFonts w:ascii="Arial" w:eastAsia="MS Mincho" w:hAnsi="Arial" w:cs="Arial"/>
                <w:color w:val="000000"/>
                <w:sz w:val="22"/>
                <w:szCs w:val="22"/>
                <w:lang w:val="es-DO"/>
              </w:rPr>
              <w:t>El PSS que no suministre a la SISALRIL las informaciones o documentos sobre las prestaciones de los servicios de salud a los afiliados del SDSS, en los plazos establecidos por la SISALRIL, la Ley No. 87-01 y sus normas complementarios.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1BA61CF"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color w:val="000000"/>
                <w:sz w:val="22"/>
                <w:szCs w:val="22"/>
              </w:rPr>
              <w:t>Leve</w:t>
            </w:r>
          </w:p>
        </w:tc>
      </w:tr>
      <w:tr w:rsidR="00404289" w:rsidRPr="00142EA8" w14:paraId="7A4675B6"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7FACCD14"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18</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3447C11" w14:textId="77777777" w:rsidR="00404289" w:rsidRPr="0014312A" w:rsidRDefault="00404289" w:rsidP="00404289">
            <w:pPr>
              <w:spacing w:before="100" w:beforeAutospacing="1" w:after="100" w:afterAutospacing="1"/>
              <w:ind w:left="-15"/>
              <w:jc w:val="both"/>
              <w:rPr>
                <w:rFonts w:ascii="Arial" w:eastAsia="MS Mincho" w:hAnsi="Arial" w:cs="Arial"/>
                <w:sz w:val="22"/>
                <w:szCs w:val="22"/>
                <w:lang w:val="es-DO"/>
              </w:rPr>
            </w:pPr>
            <w:r w:rsidRPr="0014312A">
              <w:rPr>
                <w:rFonts w:ascii="Arial" w:eastAsia="MS Mincho" w:hAnsi="Arial" w:cs="Arial"/>
                <w:color w:val="000000"/>
                <w:sz w:val="22"/>
                <w:szCs w:val="22"/>
                <w:lang w:val="es-DO"/>
              </w:rPr>
              <w:t xml:space="preserve">El PSS que aumente la tarifa de los servicios de salud de manera unilateral, en violación a los </w:t>
            </w:r>
            <w:r w:rsidRPr="0014312A">
              <w:rPr>
                <w:rFonts w:ascii="Arial" w:eastAsia="MS Mincho" w:hAnsi="Arial" w:cs="Arial"/>
                <w:color w:val="000000"/>
                <w:sz w:val="22"/>
                <w:szCs w:val="22"/>
                <w:lang w:val="es-DO"/>
              </w:rPr>
              <w:lastRenderedPageBreak/>
              <w:t>contratos pactados con las Administradoras de Riesgos de Salud.</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5585F23"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color w:val="000000"/>
                <w:sz w:val="22"/>
                <w:szCs w:val="22"/>
              </w:rPr>
              <w:lastRenderedPageBreak/>
              <w:t>Moderada</w:t>
            </w:r>
          </w:p>
        </w:tc>
      </w:tr>
      <w:tr w:rsidR="00404289" w:rsidRPr="00142EA8" w14:paraId="404FE00C"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7C1EC990"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19</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427A2A8" w14:textId="77777777" w:rsidR="00404289" w:rsidRPr="0014312A" w:rsidRDefault="00404289" w:rsidP="00404289">
            <w:pPr>
              <w:spacing w:before="100" w:beforeAutospacing="1" w:after="100" w:afterAutospacing="1"/>
              <w:ind w:left="-15"/>
              <w:jc w:val="both"/>
              <w:rPr>
                <w:rFonts w:ascii="Arial" w:eastAsia="MS Mincho" w:hAnsi="Arial" w:cs="Arial"/>
                <w:sz w:val="22"/>
                <w:szCs w:val="22"/>
                <w:lang w:val="es-DO"/>
              </w:rPr>
            </w:pPr>
            <w:r w:rsidRPr="0014312A">
              <w:rPr>
                <w:rFonts w:ascii="Arial" w:eastAsia="MS Mincho" w:hAnsi="Arial" w:cs="Arial"/>
                <w:color w:val="000000"/>
                <w:sz w:val="22"/>
                <w:szCs w:val="22"/>
                <w:lang w:val="es-DO"/>
              </w:rPr>
              <w:t xml:space="preserve">El PSS que se niegue </w:t>
            </w:r>
            <w:r w:rsidRPr="0014312A">
              <w:rPr>
                <w:rFonts w:ascii="Arial" w:eastAsia="MS Mincho" w:hAnsi="Arial" w:cs="Arial"/>
                <w:sz w:val="22"/>
                <w:szCs w:val="22"/>
                <w:lang w:val="es-DO"/>
              </w:rPr>
              <w:t>a participar de los seguimientos periódicos establecidos por la SISALRIL, en lo que respecta a los exámenes de los libros, cuentas, archivos, documentos, contabilidad, cobros y bienes físicos. Así como, a la revisión de los aspectos vinculados a su relación contractual con las ARS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F97DEEC"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color w:val="000000"/>
                <w:sz w:val="22"/>
                <w:szCs w:val="22"/>
              </w:rPr>
              <w:t>Moderada</w:t>
            </w:r>
          </w:p>
        </w:tc>
      </w:tr>
      <w:tr w:rsidR="00404289" w:rsidRPr="00142EA8" w14:paraId="624A1BE2"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5352FDCE"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20</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1DFB2AF" w14:textId="77777777" w:rsidR="00404289" w:rsidRPr="0014312A" w:rsidRDefault="00404289" w:rsidP="00404289">
            <w:pPr>
              <w:spacing w:before="100" w:beforeAutospacing="1" w:after="100" w:afterAutospacing="1"/>
              <w:ind w:left="-15"/>
              <w:jc w:val="both"/>
              <w:rPr>
                <w:rFonts w:ascii="Arial" w:eastAsia="MS Mincho" w:hAnsi="Arial" w:cs="Arial"/>
                <w:sz w:val="22"/>
                <w:szCs w:val="22"/>
                <w:lang w:val="es-DO"/>
              </w:rPr>
            </w:pPr>
            <w:r w:rsidRPr="0014312A">
              <w:rPr>
                <w:rFonts w:ascii="Arial" w:eastAsia="MS Mincho" w:hAnsi="Arial" w:cs="Arial"/>
                <w:color w:val="000000"/>
                <w:sz w:val="22"/>
                <w:szCs w:val="22"/>
                <w:lang w:val="es-DO" w:eastAsia="es-DO"/>
              </w:rPr>
              <w:t>El Profesional de la Salud que ceda su código a otros especialistas para la facturación de servicios de salud.</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DD6BE29"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color w:val="000000"/>
                <w:sz w:val="22"/>
                <w:szCs w:val="22"/>
              </w:rPr>
              <w:t>Grave</w:t>
            </w:r>
          </w:p>
        </w:tc>
      </w:tr>
      <w:tr w:rsidR="00404289" w:rsidRPr="00142EA8" w14:paraId="3C4DC547"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501CAA02"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21</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6B2E0B2" w14:textId="77777777" w:rsidR="00404289" w:rsidRPr="0014312A" w:rsidRDefault="00404289" w:rsidP="00404289">
            <w:pPr>
              <w:spacing w:before="100" w:beforeAutospacing="1" w:after="100" w:afterAutospacing="1"/>
              <w:ind w:left="-15"/>
              <w:jc w:val="both"/>
              <w:rPr>
                <w:rFonts w:ascii="Arial" w:eastAsia="MS Mincho" w:hAnsi="Arial" w:cs="Arial"/>
                <w:sz w:val="22"/>
                <w:szCs w:val="22"/>
                <w:lang w:val="es-DO"/>
              </w:rPr>
            </w:pPr>
            <w:r w:rsidRPr="0014312A">
              <w:rPr>
                <w:rFonts w:ascii="Arial" w:eastAsia="MS Mincho" w:hAnsi="Arial" w:cs="Arial"/>
                <w:color w:val="000000"/>
                <w:sz w:val="22"/>
                <w:szCs w:val="22"/>
                <w:lang w:val="es-DO" w:eastAsia="es-DO"/>
              </w:rPr>
              <w:t>El PSS Institucional que asigne médicos fuera de red, sin el consentimiento por escrito del afiliado o familiar, al momento del ingreso y/o durante el transcurso de una hospitalización.</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76301ED"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color w:val="000000"/>
                <w:sz w:val="22"/>
                <w:szCs w:val="22"/>
              </w:rPr>
              <w:t>Moderada</w:t>
            </w:r>
          </w:p>
        </w:tc>
      </w:tr>
      <w:tr w:rsidR="00404289" w:rsidRPr="00142EA8" w14:paraId="0AB4958F"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0E960904"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22</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CE49839" w14:textId="77777777" w:rsidR="00404289" w:rsidRPr="0014312A" w:rsidRDefault="00404289" w:rsidP="00404289">
            <w:pPr>
              <w:spacing w:before="100" w:beforeAutospacing="1" w:after="100" w:afterAutospacing="1"/>
              <w:ind w:left="-15"/>
              <w:jc w:val="both"/>
              <w:rPr>
                <w:rFonts w:ascii="Arial" w:eastAsia="MS Mincho" w:hAnsi="Arial" w:cs="Arial"/>
                <w:sz w:val="22"/>
                <w:szCs w:val="22"/>
                <w:lang w:val="es-DO"/>
              </w:rPr>
            </w:pPr>
            <w:r w:rsidRPr="0014312A">
              <w:rPr>
                <w:rFonts w:ascii="Arial" w:eastAsia="MS Mincho" w:hAnsi="Arial" w:cs="Arial"/>
                <w:color w:val="000000"/>
                <w:sz w:val="22"/>
                <w:szCs w:val="22"/>
                <w:lang w:val="es-DO" w:eastAsia="es-DO"/>
              </w:rPr>
              <w:t xml:space="preserve">El PSS que solicite a los afiliados la compra de medicamentos </w:t>
            </w:r>
            <w:r w:rsidRPr="0014312A">
              <w:rPr>
                <w:rFonts w:ascii="Arial" w:eastAsia="MS Mincho" w:hAnsi="Arial" w:cs="Arial"/>
                <w:sz w:val="22"/>
                <w:szCs w:val="22"/>
                <w:lang w:val="es-DO"/>
              </w:rPr>
              <w:t>de manera ambulatoria</w:t>
            </w:r>
            <w:r w:rsidRPr="0014312A">
              <w:rPr>
                <w:rFonts w:ascii="Arial" w:eastAsia="MS Mincho" w:hAnsi="Arial" w:cs="Arial"/>
                <w:color w:val="000000"/>
                <w:sz w:val="22"/>
                <w:szCs w:val="22"/>
                <w:lang w:val="es-DO" w:eastAsia="es-DO"/>
              </w:rPr>
              <w:t xml:space="preserve"> para ser suministrados durante la hostilización.</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8B09E45"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color w:val="000000"/>
                <w:sz w:val="22"/>
                <w:szCs w:val="22"/>
              </w:rPr>
              <w:t>Moderada</w:t>
            </w:r>
          </w:p>
        </w:tc>
      </w:tr>
      <w:tr w:rsidR="00404289" w:rsidRPr="00142EA8" w14:paraId="202BB59D"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4CDA5648"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23</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F2CDEFF" w14:textId="77777777" w:rsidR="00404289" w:rsidRPr="0014312A" w:rsidRDefault="00404289" w:rsidP="00404289">
            <w:pPr>
              <w:spacing w:before="100" w:beforeAutospacing="1" w:after="100" w:afterAutospacing="1"/>
              <w:ind w:left="-15"/>
              <w:jc w:val="both"/>
              <w:rPr>
                <w:rFonts w:ascii="Arial" w:eastAsia="MS Mincho" w:hAnsi="Arial" w:cs="Arial"/>
                <w:sz w:val="22"/>
                <w:szCs w:val="22"/>
                <w:lang w:val="es-DO"/>
              </w:rPr>
            </w:pPr>
            <w:r w:rsidRPr="0014312A">
              <w:rPr>
                <w:rFonts w:ascii="Arial" w:eastAsia="MS Mincho" w:hAnsi="Arial" w:cs="Arial"/>
                <w:color w:val="000000"/>
                <w:sz w:val="22"/>
                <w:szCs w:val="22"/>
                <w:lang w:val="es-DO" w:eastAsia="es-DO"/>
              </w:rPr>
              <w:t>Los Prestadores de Servicios de Salud (PSS) que se nieguen a entregar facturas a los afiliados por los servicios prestados.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773CA7C"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color w:val="000000"/>
                <w:sz w:val="22"/>
                <w:szCs w:val="22"/>
              </w:rPr>
              <w:t>Leve</w:t>
            </w:r>
          </w:p>
        </w:tc>
      </w:tr>
      <w:tr w:rsidR="00404289" w:rsidRPr="00142EA8" w14:paraId="6E52F2B5"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47E31536"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24</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DB195E7" w14:textId="77777777" w:rsidR="00404289" w:rsidRPr="0014312A" w:rsidRDefault="00404289" w:rsidP="00404289">
            <w:pPr>
              <w:spacing w:before="100" w:beforeAutospacing="1" w:after="100" w:afterAutospacing="1"/>
              <w:ind w:left="-15"/>
              <w:jc w:val="both"/>
              <w:rPr>
                <w:rFonts w:ascii="Arial" w:eastAsia="MS Mincho" w:hAnsi="Arial" w:cs="Arial"/>
                <w:sz w:val="22"/>
                <w:szCs w:val="22"/>
                <w:lang w:val="es-DO"/>
              </w:rPr>
            </w:pPr>
            <w:r w:rsidRPr="0014312A">
              <w:rPr>
                <w:rFonts w:ascii="Arial" w:eastAsia="MS Mincho" w:hAnsi="Arial" w:cs="Arial"/>
                <w:color w:val="000000"/>
                <w:sz w:val="22"/>
                <w:szCs w:val="22"/>
                <w:lang w:val="es-DO" w:eastAsia="es-DO"/>
              </w:rPr>
              <w:t>El PSS Institucional o Profesional de la salud que retenga pacientes, carnet, cadáveres, cédulas o cualquier otro documento como garantía para el pago de las cuotas moderadoras variables o diferencias a cargo del afiliado.</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0D09E3A"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color w:val="000000"/>
                <w:sz w:val="22"/>
                <w:szCs w:val="22"/>
              </w:rPr>
              <w:t>Grave</w:t>
            </w:r>
          </w:p>
        </w:tc>
      </w:tr>
      <w:tr w:rsidR="00404289" w:rsidRPr="00142EA8" w14:paraId="763CA06D"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7F35E936" w14:textId="77777777" w:rsidR="00404289" w:rsidRPr="0014312A" w:rsidRDefault="00404289" w:rsidP="00404289">
            <w:pPr>
              <w:spacing w:before="100" w:beforeAutospacing="1" w:after="100" w:afterAutospacing="1"/>
              <w:ind w:left="-15"/>
              <w:rPr>
                <w:rFonts w:ascii="Arial" w:eastAsia="MS Mincho" w:hAnsi="Arial" w:cs="Arial"/>
                <w:iCs/>
                <w:color w:val="000000"/>
                <w:sz w:val="22"/>
                <w:szCs w:val="22"/>
              </w:rPr>
            </w:pPr>
            <w:r w:rsidRPr="0014312A">
              <w:rPr>
                <w:rFonts w:ascii="Arial" w:eastAsia="MS Mincho" w:hAnsi="Arial" w:cs="Arial"/>
                <w:iCs/>
                <w:color w:val="000000"/>
                <w:sz w:val="22"/>
                <w:szCs w:val="22"/>
              </w:rPr>
              <w:t>25</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240A657" w14:textId="77777777" w:rsidR="00404289" w:rsidRPr="0014312A" w:rsidRDefault="00404289" w:rsidP="00404289">
            <w:pPr>
              <w:spacing w:before="100" w:beforeAutospacing="1" w:after="100" w:afterAutospacing="1"/>
              <w:ind w:left="-15"/>
              <w:jc w:val="both"/>
              <w:rPr>
                <w:rFonts w:ascii="Arial" w:eastAsia="MS Mincho" w:hAnsi="Arial" w:cs="Arial"/>
                <w:color w:val="000000"/>
                <w:sz w:val="22"/>
                <w:szCs w:val="22"/>
                <w:lang w:val="es-DO"/>
              </w:rPr>
            </w:pPr>
            <w:r w:rsidRPr="0014312A">
              <w:rPr>
                <w:rFonts w:ascii="Arial" w:eastAsia="MS Mincho" w:hAnsi="Arial" w:cs="Arial"/>
                <w:iCs/>
                <w:color w:val="000000"/>
                <w:sz w:val="22"/>
                <w:szCs w:val="22"/>
                <w:lang w:val="es-DO"/>
              </w:rPr>
              <w:t>El PSS que siendo convocada a participar de los procesos regulares de conciliación y arbitraje se negare a participar.</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53A3CD6" w14:textId="77777777" w:rsidR="00404289" w:rsidRPr="0014312A" w:rsidRDefault="00404289" w:rsidP="00404289">
            <w:pPr>
              <w:spacing w:before="100" w:beforeAutospacing="1" w:after="100" w:afterAutospacing="1"/>
              <w:ind w:left="-15"/>
              <w:jc w:val="center"/>
              <w:rPr>
                <w:rFonts w:ascii="Arial" w:eastAsia="MS Mincho" w:hAnsi="Arial" w:cs="Arial"/>
                <w:color w:val="000000"/>
                <w:sz w:val="22"/>
                <w:szCs w:val="22"/>
              </w:rPr>
            </w:pPr>
            <w:r w:rsidRPr="0014312A">
              <w:rPr>
                <w:rFonts w:ascii="Arial" w:eastAsia="MS Mincho" w:hAnsi="Arial" w:cs="Arial"/>
                <w:iCs/>
                <w:color w:val="000000"/>
                <w:sz w:val="22"/>
                <w:szCs w:val="22"/>
              </w:rPr>
              <w:t>Grave</w:t>
            </w:r>
          </w:p>
        </w:tc>
      </w:tr>
      <w:tr w:rsidR="00404289" w:rsidRPr="00142EA8" w14:paraId="39059737"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0EE368C4" w14:textId="77777777" w:rsidR="00404289" w:rsidRPr="0014312A" w:rsidRDefault="00404289" w:rsidP="00404289">
            <w:pPr>
              <w:spacing w:before="100" w:beforeAutospacing="1" w:after="100" w:afterAutospacing="1"/>
              <w:ind w:left="-15"/>
              <w:rPr>
                <w:rFonts w:ascii="Arial" w:eastAsia="MS Mincho" w:hAnsi="Arial" w:cs="Arial"/>
                <w:iCs/>
                <w:color w:val="000000"/>
                <w:sz w:val="22"/>
                <w:szCs w:val="22"/>
              </w:rPr>
            </w:pPr>
            <w:r w:rsidRPr="0014312A">
              <w:rPr>
                <w:rFonts w:ascii="Arial" w:eastAsia="MS Mincho" w:hAnsi="Arial" w:cs="Arial"/>
                <w:iCs/>
                <w:color w:val="000000"/>
                <w:sz w:val="22"/>
                <w:szCs w:val="22"/>
              </w:rPr>
              <w:t>26</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536E1B9" w14:textId="77777777" w:rsidR="00404289" w:rsidRPr="0014312A" w:rsidRDefault="00404289" w:rsidP="00404289">
            <w:pPr>
              <w:spacing w:before="100" w:beforeAutospacing="1" w:after="100" w:afterAutospacing="1"/>
              <w:ind w:left="-15"/>
              <w:jc w:val="both"/>
              <w:rPr>
                <w:rFonts w:ascii="Arial" w:eastAsia="MS Mincho" w:hAnsi="Arial" w:cs="Arial"/>
                <w:iCs/>
                <w:color w:val="000000"/>
                <w:sz w:val="22"/>
                <w:szCs w:val="22"/>
                <w:lang w:val="es-DO"/>
              </w:rPr>
            </w:pPr>
            <w:r w:rsidRPr="0014312A">
              <w:rPr>
                <w:rFonts w:ascii="Arial" w:eastAsia="MS Mincho" w:hAnsi="Arial" w:cs="Arial"/>
                <w:iCs/>
                <w:color w:val="000000"/>
                <w:sz w:val="22"/>
                <w:szCs w:val="22"/>
                <w:lang w:val="es-DO"/>
              </w:rPr>
              <w:t>La PSS, que se retrase en el pago de los honorarios profesionales dentro del plazo de sesenta (60) días, conforme a los procedimientos establecidos por la Ley 87-01, sus modificaciones y sus normas complementarias.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57E4AB9"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color w:val="000000"/>
                <w:sz w:val="22"/>
                <w:szCs w:val="22"/>
              </w:rPr>
              <w:t>Moderada</w:t>
            </w:r>
          </w:p>
        </w:tc>
      </w:tr>
      <w:tr w:rsidR="00404289" w:rsidRPr="00142EA8" w14:paraId="75E051C1"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2686E40F" w14:textId="77777777" w:rsidR="00404289" w:rsidRPr="0014312A" w:rsidRDefault="00404289" w:rsidP="00404289">
            <w:pPr>
              <w:spacing w:before="100" w:beforeAutospacing="1" w:after="100" w:afterAutospacing="1"/>
              <w:ind w:left="-15"/>
              <w:rPr>
                <w:rFonts w:ascii="Arial" w:eastAsia="MS Mincho" w:hAnsi="Arial" w:cs="Arial"/>
                <w:iCs/>
                <w:color w:val="000000"/>
                <w:sz w:val="22"/>
                <w:szCs w:val="22"/>
              </w:rPr>
            </w:pPr>
            <w:r w:rsidRPr="0014312A">
              <w:rPr>
                <w:rFonts w:ascii="Arial" w:eastAsia="MS Mincho" w:hAnsi="Arial" w:cs="Arial"/>
                <w:iCs/>
                <w:color w:val="000000"/>
                <w:sz w:val="22"/>
                <w:szCs w:val="22"/>
              </w:rPr>
              <w:t>27</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FE7ED71" w14:textId="77777777" w:rsidR="00404289" w:rsidRPr="0014312A" w:rsidRDefault="00404289" w:rsidP="00404289">
            <w:pPr>
              <w:spacing w:before="100" w:beforeAutospacing="1" w:after="100" w:afterAutospacing="1"/>
              <w:ind w:left="-15"/>
              <w:jc w:val="both"/>
              <w:rPr>
                <w:rFonts w:ascii="Arial" w:eastAsia="MS Mincho" w:hAnsi="Arial" w:cs="Arial"/>
                <w:iCs/>
                <w:color w:val="000000"/>
                <w:sz w:val="22"/>
                <w:szCs w:val="22"/>
                <w:lang w:val="es-DO"/>
              </w:rPr>
            </w:pPr>
            <w:r w:rsidRPr="0014312A">
              <w:rPr>
                <w:rFonts w:ascii="Arial" w:eastAsia="MS Mincho" w:hAnsi="Arial" w:cs="Arial"/>
                <w:iCs/>
                <w:color w:val="000000"/>
                <w:sz w:val="22"/>
                <w:szCs w:val="22"/>
                <w:lang w:val="es-DO"/>
              </w:rPr>
              <w:t>La ARS, que deje de pagar los honorarios profesionales dentro del plazo de sesenta (60) días, conforme a los procedimientos establecidos por la Ley 87-01, sus modificaciones y sus normas complementarias.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F8CC14C"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Grave</w:t>
            </w:r>
          </w:p>
        </w:tc>
      </w:tr>
      <w:tr w:rsidR="00404289" w:rsidRPr="00142EA8" w14:paraId="4C6DA890" w14:textId="77777777" w:rsidTr="00404289">
        <w:tc>
          <w:tcPr>
            <w:tcW w:w="562" w:type="dxa"/>
            <w:tcBorders>
              <w:top w:val="single" w:sz="4" w:space="0" w:color="auto"/>
              <w:left w:val="single" w:sz="4" w:space="0" w:color="auto"/>
              <w:bottom w:val="single" w:sz="4" w:space="0" w:color="auto"/>
              <w:right w:val="single" w:sz="4" w:space="0" w:color="auto"/>
            </w:tcBorders>
            <w:vAlign w:val="center"/>
            <w:hideMark/>
          </w:tcPr>
          <w:p w14:paraId="39AD4E74" w14:textId="77777777" w:rsidR="00404289" w:rsidRPr="0014312A" w:rsidRDefault="00404289" w:rsidP="00404289">
            <w:pPr>
              <w:spacing w:before="100" w:beforeAutospacing="1" w:after="100" w:afterAutospacing="1"/>
              <w:ind w:left="-15"/>
              <w:rPr>
                <w:rFonts w:ascii="Arial" w:eastAsia="MS Mincho" w:hAnsi="Arial" w:cs="Arial"/>
                <w:iCs/>
                <w:color w:val="000000"/>
                <w:sz w:val="22"/>
                <w:szCs w:val="22"/>
              </w:rPr>
            </w:pPr>
            <w:r w:rsidRPr="0014312A">
              <w:rPr>
                <w:rFonts w:ascii="Arial" w:eastAsia="MS Mincho" w:hAnsi="Arial" w:cs="Arial"/>
                <w:iCs/>
                <w:color w:val="000000"/>
                <w:sz w:val="22"/>
                <w:szCs w:val="22"/>
              </w:rPr>
              <w:t>28</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8A77D00" w14:textId="77777777" w:rsidR="00404289" w:rsidRPr="0014312A" w:rsidRDefault="00404289" w:rsidP="00404289">
            <w:pPr>
              <w:spacing w:before="100" w:beforeAutospacing="1" w:after="100" w:afterAutospacing="1"/>
              <w:ind w:left="-15"/>
              <w:jc w:val="both"/>
              <w:rPr>
                <w:rFonts w:ascii="Arial" w:eastAsia="MS Mincho" w:hAnsi="Arial" w:cs="Arial"/>
                <w:iCs/>
                <w:color w:val="000000"/>
                <w:sz w:val="22"/>
                <w:szCs w:val="22"/>
                <w:lang w:val="es-DO"/>
              </w:rPr>
            </w:pPr>
            <w:r w:rsidRPr="0014312A">
              <w:rPr>
                <w:rFonts w:ascii="Arial" w:eastAsia="MS Mincho" w:hAnsi="Arial" w:cs="Arial"/>
                <w:iCs/>
                <w:color w:val="000000"/>
                <w:sz w:val="22"/>
                <w:szCs w:val="22"/>
                <w:lang w:val="es-DO"/>
              </w:rPr>
              <w:t>La PSS que incurra en acciones fraudulentas comprobadas.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C734011" w14:textId="77777777" w:rsidR="00404289" w:rsidRPr="0014312A" w:rsidRDefault="00404289" w:rsidP="00404289">
            <w:pPr>
              <w:spacing w:before="100" w:beforeAutospacing="1" w:after="100" w:afterAutospacing="1"/>
              <w:ind w:left="-15"/>
              <w:jc w:val="center"/>
              <w:rPr>
                <w:rFonts w:ascii="Arial" w:eastAsia="MS Mincho" w:hAnsi="Arial" w:cs="Arial"/>
                <w:iCs/>
                <w:color w:val="000000"/>
                <w:sz w:val="22"/>
                <w:szCs w:val="22"/>
              </w:rPr>
            </w:pPr>
            <w:r w:rsidRPr="0014312A">
              <w:rPr>
                <w:rFonts w:ascii="Arial" w:eastAsia="MS Mincho" w:hAnsi="Arial" w:cs="Arial"/>
                <w:iCs/>
                <w:color w:val="000000"/>
                <w:sz w:val="22"/>
                <w:szCs w:val="22"/>
              </w:rPr>
              <w:t>Grave</w:t>
            </w:r>
          </w:p>
        </w:tc>
      </w:tr>
    </w:tbl>
    <w:p w14:paraId="25E874BB" w14:textId="77777777" w:rsidR="00404289" w:rsidRPr="0014312A" w:rsidRDefault="00404289" w:rsidP="00404289">
      <w:pPr>
        <w:ind w:left="-15"/>
        <w:jc w:val="both"/>
        <w:rPr>
          <w:rFonts w:ascii="Arial" w:eastAsia="MS Mincho" w:hAnsi="Arial" w:cs="Arial"/>
          <w:b/>
          <w:bCs/>
          <w:sz w:val="22"/>
          <w:szCs w:val="22"/>
          <w:lang w:val="es-DO"/>
        </w:rPr>
      </w:pPr>
    </w:p>
    <w:p w14:paraId="61D2EA4C" w14:textId="77777777" w:rsidR="00404289" w:rsidRPr="0014312A" w:rsidRDefault="00404289" w:rsidP="00404289">
      <w:pPr>
        <w:ind w:left="-288"/>
        <w:jc w:val="both"/>
        <w:rPr>
          <w:rFonts w:ascii="Arial" w:eastAsia="MS Mincho" w:hAnsi="Arial" w:cs="Arial"/>
          <w:bCs/>
          <w:sz w:val="22"/>
          <w:szCs w:val="22"/>
          <w:lang w:val="es-DO"/>
        </w:rPr>
      </w:pPr>
      <w:r w:rsidRPr="0014312A">
        <w:rPr>
          <w:rFonts w:ascii="Arial" w:eastAsia="MS Mincho" w:hAnsi="Arial" w:cs="Arial"/>
          <w:b/>
          <w:bCs/>
          <w:sz w:val="22"/>
          <w:szCs w:val="22"/>
          <w:lang w:val="es-DO"/>
        </w:rPr>
        <w:t>Párrafo I</w:t>
      </w:r>
      <w:r w:rsidRPr="0014312A">
        <w:rPr>
          <w:rFonts w:ascii="Arial" w:eastAsia="MS Mincho" w:hAnsi="Arial" w:cs="Arial"/>
          <w:bCs/>
          <w:sz w:val="22"/>
          <w:szCs w:val="22"/>
          <w:lang w:val="es-DO"/>
        </w:rPr>
        <w:t xml:space="preserve">.- Las infracciones previamente señaladas no excluyen cualquier otra regulada o establecida por el CNSS o la SISALRIL, las cuales serán sancionadas de conformidad con la clasificación dispuesta en el artículo 4 de la presente normativa.   </w:t>
      </w:r>
    </w:p>
    <w:p w14:paraId="73734092" w14:textId="77777777" w:rsidR="00404289" w:rsidRPr="0014312A" w:rsidRDefault="00404289" w:rsidP="00404289">
      <w:pPr>
        <w:spacing w:before="100" w:beforeAutospacing="1" w:after="100" w:afterAutospacing="1"/>
        <w:ind w:left="-288"/>
        <w:jc w:val="both"/>
        <w:rPr>
          <w:rFonts w:ascii="Arial" w:eastAsia="MS Mincho" w:hAnsi="Arial" w:cs="Arial"/>
          <w:bCs/>
          <w:sz w:val="22"/>
          <w:szCs w:val="22"/>
          <w:lang w:val="es-DO"/>
        </w:rPr>
      </w:pPr>
      <w:r w:rsidRPr="0014312A">
        <w:rPr>
          <w:rFonts w:ascii="Arial" w:eastAsia="MS Mincho" w:hAnsi="Arial" w:cs="Arial"/>
          <w:b/>
          <w:bCs/>
          <w:sz w:val="22"/>
          <w:szCs w:val="22"/>
          <w:lang w:val="es-DO"/>
        </w:rPr>
        <w:lastRenderedPageBreak/>
        <w:t xml:space="preserve">Párrafo II.- </w:t>
      </w:r>
      <w:r w:rsidRPr="0014312A">
        <w:rPr>
          <w:rFonts w:ascii="Arial" w:eastAsia="MS Mincho" w:hAnsi="Arial" w:cs="Arial"/>
          <w:bCs/>
          <w:sz w:val="22"/>
          <w:szCs w:val="22"/>
          <w:lang w:val="es-DO"/>
        </w:rPr>
        <w:t>El Salario Mínimo Nacional (SMN) que será considerado para la aplicación de las sanciones establecidas en la presente normativa, será el salario cotizable determinado por el Consejo Nacional de Seguridad Social (CNSS) para las cotizaciones del Sistema Dominicano de Seguridad Social vigente al momento de la comisión de la infracción.</w:t>
      </w:r>
    </w:p>
    <w:p w14:paraId="27810E83" w14:textId="77777777" w:rsidR="00404289" w:rsidRPr="0014312A" w:rsidRDefault="00404289" w:rsidP="00404289">
      <w:pPr>
        <w:spacing w:before="100" w:beforeAutospacing="1" w:after="100" w:afterAutospacing="1"/>
        <w:ind w:left="-288"/>
        <w:jc w:val="both"/>
        <w:rPr>
          <w:rFonts w:ascii="Arial" w:eastAsia="MS Mincho" w:hAnsi="Arial" w:cs="Arial"/>
          <w:bCs/>
          <w:sz w:val="22"/>
          <w:szCs w:val="22"/>
          <w:lang w:val="es-DO"/>
        </w:rPr>
      </w:pPr>
      <w:r w:rsidRPr="0014312A">
        <w:rPr>
          <w:rFonts w:ascii="Arial" w:eastAsia="MS Mincho" w:hAnsi="Arial" w:cs="Arial"/>
          <w:b/>
          <w:bCs/>
          <w:sz w:val="22"/>
          <w:szCs w:val="22"/>
          <w:lang w:val="es-DO"/>
        </w:rPr>
        <w:t xml:space="preserve">Párrafo III.- </w:t>
      </w:r>
      <w:r w:rsidRPr="0014312A">
        <w:rPr>
          <w:rFonts w:ascii="Arial" w:eastAsia="MS Mincho" w:hAnsi="Arial" w:cs="Arial"/>
          <w:bCs/>
          <w:sz w:val="22"/>
          <w:szCs w:val="22"/>
          <w:lang w:val="es-DO"/>
        </w:rPr>
        <w:t xml:space="preserve">Las penas de prisión y degradación cívica prevista por el artículo 182 de la Ley No.   87-01, modificado por el artículo 11 de la Ley No. 13-20, serán impuestas por los tribunales de la República, mediante sometimiento hecho por la parte interesada y/o autoridad competente. </w:t>
      </w:r>
    </w:p>
    <w:p w14:paraId="1D16799B" w14:textId="77777777" w:rsidR="00404289" w:rsidRPr="0014312A" w:rsidRDefault="00404289" w:rsidP="00404289">
      <w:pPr>
        <w:spacing w:before="100" w:beforeAutospacing="1" w:after="100" w:afterAutospacing="1"/>
        <w:ind w:left="-288"/>
        <w:jc w:val="both"/>
        <w:rPr>
          <w:rFonts w:ascii="Arial" w:eastAsia="MS Mincho" w:hAnsi="Arial" w:cs="Arial"/>
          <w:bCs/>
          <w:sz w:val="22"/>
          <w:szCs w:val="22"/>
          <w:lang w:val="es-DO"/>
        </w:rPr>
      </w:pPr>
      <w:r w:rsidRPr="0014312A">
        <w:rPr>
          <w:rFonts w:ascii="Arial" w:eastAsia="MS Mincho" w:hAnsi="Arial" w:cs="Arial"/>
          <w:b/>
          <w:bCs/>
          <w:sz w:val="22"/>
          <w:szCs w:val="22"/>
          <w:lang w:val="es-DO"/>
        </w:rPr>
        <w:t xml:space="preserve">Párrafo IV.- </w:t>
      </w:r>
      <w:r w:rsidRPr="0014312A">
        <w:rPr>
          <w:rFonts w:ascii="Arial" w:eastAsia="MS Mincho" w:hAnsi="Arial" w:cs="Arial"/>
          <w:bCs/>
          <w:sz w:val="22"/>
          <w:szCs w:val="22"/>
          <w:lang w:val="es-DO"/>
        </w:rPr>
        <w:t>Cada infracción cometida por personas físicas o jurídicas que participen de modo directo o indirecto en el Seguro Familiar de Salud y el Seguro de Riesgos Laborales será manejada de manera independiente aún cuando tenga un origen común.</w:t>
      </w:r>
    </w:p>
    <w:p w14:paraId="0243E3C3" w14:textId="77777777" w:rsidR="00404289" w:rsidRPr="00142EA8" w:rsidRDefault="00404289" w:rsidP="00404289">
      <w:pPr>
        <w:pStyle w:val="Sinespaciado"/>
        <w:ind w:left="-288"/>
        <w:jc w:val="center"/>
        <w:rPr>
          <w:rFonts w:ascii="Arial" w:hAnsi="Arial" w:cs="Arial"/>
          <w:b/>
        </w:rPr>
      </w:pPr>
      <w:r w:rsidRPr="00142EA8">
        <w:rPr>
          <w:rFonts w:ascii="Arial" w:hAnsi="Arial" w:cs="Arial"/>
          <w:b/>
        </w:rPr>
        <w:t>CAPÍTULO II</w:t>
      </w:r>
    </w:p>
    <w:p w14:paraId="01856904" w14:textId="77777777" w:rsidR="00404289" w:rsidRPr="00142EA8" w:rsidRDefault="00404289" w:rsidP="00404289">
      <w:pPr>
        <w:pStyle w:val="Sinespaciado"/>
        <w:ind w:left="-288"/>
        <w:jc w:val="center"/>
        <w:rPr>
          <w:rFonts w:ascii="Arial" w:hAnsi="Arial" w:cs="Arial"/>
          <w:b/>
        </w:rPr>
      </w:pPr>
    </w:p>
    <w:p w14:paraId="761A6245" w14:textId="77777777" w:rsidR="00404289" w:rsidRPr="00142EA8" w:rsidRDefault="00404289" w:rsidP="00404289">
      <w:pPr>
        <w:pStyle w:val="Sinespaciado"/>
        <w:ind w:left="-288"/>
        <w:jc w:val="center"/>
        <w:rPr>
          <w:rFonts w:ascii="Arial" w:hAnsi="Arial" w:cs="Arial"/>
          <w:b/>
          <w:bCs/>
        </w:rPr>
      </w:pPr>
      <w:r w:rsidRPr="00142EA8">
        <w:rPr>
          <w:rFonts w:ascii="Arial" w:hAnsi="Arial" w:cs="Arial"/>
          <w:b/>
        </w:rPr>
        <w:t>Actividad de investigación previa al procedimiento sancionador</w:t>
      </w:r>
    </w:p>
    <w:p w14:paraId="6D38DB28" w14:textId="77777777" w:rsidR="00404289" w:rsidRPr="00142EA8" w:rsidRDefault="00404289" w:rsidP="00404289">
      <w:pPr>
        <w:pStyle w:val="Sinespaciado"/>
        <w:ind w:left="-288"/>
        <w:jc w:val="center"/>
        <w:rPr>
          <w:rFonts w:ascii="Arial" w:hAnsi="Arial" w:cs="Arial"/>
          <w:b/>
        </w:rPr>
      </w:pPr>
    </w:p>
    <w:p w14:paraId="393C827F" w14:textId="77777777" w:rsidR="00404289" w:rsidRDefault="00404289" w:rsidP="00404289">
      <w:pPr>
        <w:pStyle w:val="Sinespaciado"/>
        <w:ind w:left="-288"/>
        <w:jc w:val="center"/>
        <w:rPr>
          <w:rFonts w:ascii="Arial" w:hAnsi="Arial" w:cs="Arial"/>
          <w:b/>
        </w:rPr>
      </w:pPr>
      <w:r w:rsidRPr="00142EA8">
        <w:rPr>
          <w:rFonts w:ascii="Arial" w:hAnsi="Arial" w:cs="Arial"/>
          <w:b/>
        </w:rPr>
        <w:t>Sección I</w:t>
      </w:r>
    </w:p>
    <w:p w14:paraId="61670A71" w14:textId="77777777" w:rsidR="003E458D" w:rsidRPr="00142EA8" w:rsidRDefault="003E458D" w:rsidP="00404289">
      <w:pPr>
        <w:pStyle w:val="Sinespaciado"/>
        <w:ind w:left="-288"/>
        <w:jc w:val="center"/>
        <w:rPr>
          <w:rFonts w:ascii="Arial" w:hAnsi="Arial" w:cs="Arial"/>
          <w:b/>
          <w:bCs/>
        </w:rPr>
      </w:pPr>
    </w:p>
    <w:p w14:paraId="490875C1" w14:textId="77777777" w:rsidR="00404289" w:rsidRPr="00142EA8" w:rsidRDefault="00404289" w:rsidP="00404289">
      <w:pPr>
        <w:pStyle w:val="Sinespaciado"/>
        <w:ind w:left="-288"/>
        <w:jc w:val="center"/>
        <w:rPr>
          <w:rFonts w:ascii="Arial" w:hAnsi="Arial" w:cs="Arial"/>
          <w:b/>
        </w:rPr>
      </w:pPr>
      <w:r w:rsidRPr="00142EA8">
        <w:rPr>
          <w:rFonts w:ascii="Arial" w:hAnsi="Arial" w:cs="Arial"/>
          <w:b/>
        </w:rPr>
        <w:t>Iniciación de la actividad de investigación.</w:t>
      </w:r>
    </w:p>
    <w:p w14:paraId="649A4BBF" w14:textId="77777777" w:rsidR="00404289" w:rsidRPr="0014312A" w:rsidRDefault="00404289" w:rsidP="00404289">
      <w:pPr>
        <w:spacing w:before="100" w:beforeAutospacing="1" w:after="100" w:afterAutospacing="1"/>
        <w:ind w:left="-288"/>
        <w:jc w:val="both"/>
        <w:rPr>
          <w:rFonts w:ascii="Arial" w:eastAsia="MS Mincho" w:hAnsi="Arial" w:cs="Arial"/>
          <w:iCs/>
          <w:sz w:val="22"/>
          <w:szCs w:val="22"/>
          <w:lang w:val="es-DO"/>
        </w:rPr>
      </w:pPr>
      <w:r w:rsidRPr="0014312A">
        <w:rPr>
          <w:rFonts w:ascii="Arial" w:eastAsia="MS Mincho" w:hAnsi="Arial" w:cs="Arial"/>
          <w:b/>
          <w:bCs/>
          <w:iCs/>
          <w:sz w:val="22"/>
          <w:szCs w:val="22"/>
          <w:lang w:val="es-DO"/>
        </w:rPr>
        <w:t>Artículo 7</w:t>
      </w:r>
      <w:r w:rsidRPr="0014312A">
        <w:rPr>
          <w:rFonts w:ascii="Arial" w:eastAsia="MS Mincho" w:hAnsi="Arial" w:cs="Arial"/>
          <w:iCs/>
          <w:sz w:val="22"/>
          <w:szCs w:val="22"/>
          <w:lang w:val="es-DO"/>
        </w:rPr>
        <w:t xml:space="preserve">. </w:t>
      </w:r>
      <w:r w:rsidRPr="0014312A">
        <w:rPr>
          <w:rFonts w:ascii="Arial" w:eastAsia="MS Mincho" w:hAnsi="Arial" w:cs="Arial"/>
          <w:b/>
          <w:bCs/>
          <w:iCs/>
          <w:sz w:val="22"/>
          <w:szCs w:val="22"/>
          <w:lang w:val="es-DO"/>
        </w:rPr>
        <w:t>Investigación Previa</w:t>
      </w:r>
      <w:r w:rsidRPr="0014312A">
        <w:rPr>
          <w:rFonts w:ascii="Arial" w:eastAsia="MS Mincho" w:hAnsi="Arial" w:cs="Arial"/>
          <w:iCs/>
          <w:sz w:val="22"/>
          <w:szCs w:val="22"/>
          <w:lang w:val="es-DO"/>
        </w:rPr>
        <w:t>.</w:t>
      </w:r>
    </w:p>
    <w:p w14:paraId="0E58C80A" w14:textId="77777777" w:rsidR="00404289" w:rsidRPr="0014312A" w:rsidRDefault="00404289" w:rsidP="00404289">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Para el inicio del proceso sancionador establecido en la presente normativa será obligatorio realizar una fase de investigación previa del expediente, en cuya tramitación habrán de respetarse las garantías del debido proceso y observarse los requisitos establecidos en la presente normativa. Este proceso se iniciará de oficio por la SISALRIL a requerimiento de algunas de sus direcciones o áreas, por reclamación del afiliado o por denuncia de alguna entidad del Sistema Dominicano de Seguridad Social, y será llevado a cabo en la forma que dispone la presente normativa por ante el Responsable de la Unidad de Investigaciones y Sanciones (GIS).</w:t>
      </w:r>
    </w:p>
    <w:p w14:paraId="7EFEDF73" w14:textId="77777777" w:rsidR="00404289" w:rsidRPr="0014312A" w:rsidRDefault="00404289" w:rsidP="00404289">
      <w:pPr>
        <w:spacing w:before="100" w:beforeAutospacing="1" w:after="100" w:afterAutospacing="1"/>
        <w:ind w:left="-288"/>
        <w:jc w:val="both"/>
        <w:rPr>
          <w:rFonts w:ascii="Arial" w:eastAsia="MS Mincho" w:hAnsi="Arial" w:cs="Arial"/>
          <w:iCs/>
          <w:sz w:val="22"/>
          <w:szCs w:val="22"/>
          <w:lang w:val="es-DO"/>
        </w:rPr>
      </w:pPr>
      <w:r w:rsidRPr="0014312A">
        <w:rPr>
          <w:rFonts w:ascii="Arial" w:eastAsia="MS Mincho" w:hAnsi="Arial" w:cs="Arial"/>
          <w:b/>
          <w:bCs/>
          <w:iCs/>
          <w:sz w:val="22"/>
          <w:szCs w:val="22"/>
          <w:lang w:val="es-DO"/>
        </w:rPr>
        <w:t>Artículo 8</w:t>
      </w:r>
      <w:r w:rsidRPr="0014312A">
        <w:rPr>
          <w:rFonts w:ascii="Arial" w:eastAsia="MS Mincho" w:hAnsi="Arial" w:cs="Arial"/>
          <w:iCs/>
          <w:sz w:val="22"/>
          <w:szCs w:val="22"/>
          <w:lang w:val="es-DO"/>
        </w:rPr>
        <w:t xml:space="preserve">. </w:t>
      </w:r>
      <w:r w:rsidRPr="0014312A">
        <w:rPr>
          <w:rFonts w:ascii="Arial" w:eastAsia="MS Mincho" w:hAnsi="Arial" w:cs="Arial"/>
          <w:b/>
          <w:iCs/>
          <w:sz w:val="22"/>
          <w:szCs w:val="22"/>
          <w:lang w:val="es-DO"/>
        </w:rPr>
        <w:t xml:space="preserve">Objeto de la actividad de </w:t>
      </w:r>
      <w:r w:rsidRPr="0014312A">
        <w:rPr>
          <w:rFonts w:ascii="Arial" w:eastAsia="MS Mincho" w:hAnsi="Arial" w:cs="Arial"/>
          <w:b/>
          <w:bCs/>
          <w:iCs/>
          <w:sz w:val="22"/>
          <w:szCs w:val="22"/>
          <w:lang w:val="es-DO"/>
        </w:rPr>
        <w:t>investigación</w:t>
      </w:r>
      <w:r w:rsidRPr="0014312A">
        <w:rPr>
          <w:rFonts w:ascii="Arial" w:eastAsia="MS Mincho" w:hAnsi="Arial" w:cs="Arial"/>
          <w:iCs/>
          <w:sz w:val="22"/>
          <w:szCs w:val="22"/>
          <w:lang w:val="es-DO"/>
        </w:rPr>
        <w:t>.</w:t>
      </w:r>
    </w:p>
    <w:p w14:paraId="12CF4B59" w14:textId="77777777" w:rsidR="00404289" w:rsidRPr="0014312A" w:rsidRDefault="00404289" w:rsidP="00404289">
      <w:pPr>
        <w:spacing w:before="100" w:beforeAutospacing="1" w:after="100" w:afterAutospacing="1"/>
        <w:ind w:left="-288"/>
        <w:jc w:val="both"/>
        <w:rPr>
          <w:rFonts w:ascii="Arial" w:eastAsia="MS Mincho" w:hAnsi="Arial" w:cs="Arial"/>
          <w:iCs/>
          <w:sz w:val="22"/>
          <w:szCs w:val="22"/>
          <w:lang w:val="es-DO"/>
        </w:rPr>
      </w:pPr>
      <w:r w:rsidRPr="0014312A">
        <w:rPr>
          <w:rFonts w:ascii="Arial" w:eastAsia="MS Mincho" w:hAnsi="Arial" w:cs="Arial"/>
          <w:iCs/>
          <w:sz w:val="22"/>
          <w:szCs w:val="22"/>
          <w:lang w:val="es-DO"/>
        </w:rPr>
        <w:t>A los efectos de la presente normativa se entiende por actividad de investigación, previa al procedimiento sancionador, el conjunto de actuaciones realizadas por la SISALRIL destinadas a comprobar el incumplimiento de las disposiciones legales, de las que puede derivar el inicio de un procedimiento administrativo sancionador, la extensión de un requerimiento o de una advertencia para la corrección de las deficiencias observadas o la instrucción de medidas de carácter provisional que fuesen necesarias.</w:t>
      </w:r>
    </w:p>
    <w:p w14:paraId="358A3F85" w14:textId="77777777" w:rsidR="00404289" w:rsidRPr="0014312A" w:rsidRDefault="00404289" w:rsidP="00404289">
      <w:pPr>
        <w:spacing w:before="100" w:beforeAutospacing="1" w:after="100" w:afterAutospacing="1"/>
        <w:ind w:left="-288"/>
        <w:jc w:val="both"/>
        <w:rPr>
          <w:rFonts w:ascii="Arial" w:eastAsia="MS Mincho" w:hAnsi="Arial" w:cs="Arial"/>
          <w:b/>
          <w:iCs/>
          <w:sz w:val="22"/>
          <w:szCs w:val="22"/>
          <w:lang w:val="es-DO"/>
        </w:rPr>
      </w:pPr>
      <w:r w:rsidRPr="0014312A">
        <w:rPr>
          <w:rFonts w:ascii="Arial" w:eastAsia="MS Mincho" w:hAnsi="Arial" w:cs="Arial"/>
          <w:b/>
          <w:bCs/>
          <w:iCs/>
          <w:sz w:val="22"/>
          <w:szCs w:val="22"/>
          <w:lang w:val="es-DO"/>
        </w:rPr>
        <w:t>Artículo 9</w:t>
      </w:r>
      <w:r w:rsidRPr="0014312A">
        <w:rPr>
          <w:rFonts w:ascii="Arial" w:eastAsia="MS Mincho" w:hAnsi="Arial" w:cs="Arial"/>
          <w:iCs/>
          <w:sz w:val="22"/>
          <w:szCs w:val="22"/>
          <w:lang w:val="es-DO"/>
        </w:rPr>
        <w:t xml:space="preserve">. </w:t>
      </w:r>
      <w:r w:rsidRPr="0014312A">
        <w:rPr>
          <w:rFonts w:ascii="Arial" w:eastAsia="MS Mincho" w:hAnsi="Arial" w:cs="Arial"/>
          <w:b/>
          <w:iCs/>
          <w:sz w:val="22"/>
          <w:szCs w:val="22"/>
          <w:lang w:val="es-DO"/>
        </w:rPr>
        <w:t>Formas de iniciación.</w:t>
      </w:r>
    </w:p>
    <w:p w14:paraId="13B38EE9" w14:textId="77777777" w:rsidR="00404289" w:rsidRPr="0014312A" w:rsidRDefault="00404289" w:rsidP="00404289">
      <w:pPr>
        <w:ind w:left="-288"/>
        <w:jc w:val="both"/>
        <w:rPr>
          <w:rFonts w:ascii="Arial" w:eastAsia="MS Mincho" w:hAnsi="Arial" w:cs="Arial"/>
          <w:sz w:val="22"/>
          <w:szCs w:val="22"/>
          <w:lang w:val="es-DO"/>
        </w:rPr>
      </w:pPr>
      <w:r w:rsidRPr="0014312A">
        <w:rPr>
          <w:rFonts w:ascii="Arial" w:eastAsia="MS Mincho" w:hAnsi="Arial" w:cs="Arial"/>
          <w:sz w:val="22"/>
          <w:szCs w:val="22"/>
          <w:lang w:val="es-DO"/>
        </w:rPr>
        <w:t xml:space="preserve">El procedimiento de investigación se iniciará mediante comunicación de la SISALRIL dirigida al presunto infractor, informándole sobre el no cumplimiento o violación de la norma, ya sea por verificación hecha de oficio por la SISALRIL o a raíz de una denuncia, queja o reclamo en </w:t>
      </w:r>
      <w:r w:rsidRPr="0014312A">
        <w:rPr>
          <w:rFonts w:ascii="Arial" w:eastAsia="MS Mincho" w:hAnsi="Arial" w:cs="Arial"/>
          <w:sz w:val="22"/>
          <w:szCs w:val="22"/>
          <w:lang w:val="es-DO"/>
        </w:rPr>
        <w:lastRenderedPageBreak/>
        <w:t>su contra. Las actuaciones previas de comprobación de la presunta infracción por parte de la SISALRIL podrán iniciarse a requerimiento de:</w:t>
      </w:r>
    </w:p>
    <w:p w14:paraId="6A7E3FF5" w14:textId="77777777" w:rsidR="00404289" w:rsidRPr="0014312A" w:rsidRDefault="00404289" w:rsidP="00404289">
      <w:pPr>
        <w:numPr>
          <w:ilvl w:val="0"/>
          <w:numId w:val="35"/>
        </w:num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El Superintendente según lo establecido en las disposiciones de la Ley No. 87-01 y sus normas complementarias.</w:t>
      </w:r>
    </w:p>
    <w:p w14:paraId="08688681" w14:textId="77777777" w:rsidR="00404289" w:rsidRPr="0014312A" w:rsidRDefault="00404289" w:rsidP="00404289">
      <w:pPr>
        <w:numPr>
          <w:ilvl w:val="0"/>
          <w:numId w:val="35"/>
        </w:num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 xml:space="preserve">El Responsable de la Unidad de Investigaciones y Sanciones de la SISALRIL, ante cualquier duda o sospecha de una actividad irregular. </w:t>
      </w:r>
    </w:p>
    <w:p w14:paraId="2CFCB6F1" w14:textId="77777777" w:rsidR="00404289" w:rsidRPr="0014312A" w:rsidRDefault="00404289" w:rsidP="00404289">
      <w:pPr>
        <w:numPr>
          <w:ilvl w:val="0"/>
          <w:numId w:val="35"/>
        </w:num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 xml:space="preserve">A petición razonada de cualquier otra dependencia de la SISALRIL que haya tenido conocimiento de conductas o hechos que pudieran constituir infracción, bien ocasionalmente o bien en el desempeño de sus propias funciones. </w:t>
      </w:r>
    </w:p>
    <w:p w14:paraId="7602F83D" w14:textId="77777777" w:rsidR="00404289" w:rsidRPr="0014312A" w:rsidRDefault="00404289" w:rsidP="00404289">
      <w:pPr>
        <w:numPr>
          <w:ilvl w:val="0"/>
          <w:numId w:val="35"/>
        </w:num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 xml:space="preserve">Por denuncia de algún afectado de manera directa o a través de la DIDA, de hechos presuntamente constitutivos de infracción al Seguro Familiar de Salud (SFS) y al Seguro de Riesgos Laborales (SRL). </w:t>
      </w:r>
    </w:p>
    <w:p w14:paraId="6AFA414E" w14:textId="77777777" w:rsidR="00404289" w:rsidRPr="0014312A" w:rsidRDefault="00404289" w:rsidP="00404289">
      <w:pPr>
        <w:numPr>
          <w:ilvl w:val="0"/>
          <w:numId w:val="35"/>
        </w:num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Por denuncia de cualquier entidad del Sistema Dominicano de Seguridad Social (SDSS).</w:t>
      </w:r>
    </w:p>
    <w:p w14:paraId="1DA84500" w14:textId="77777777" w:rsidR="00404289" w:rsidRPr="0014312A" w:rsidRDefault="00404289" w:rsidP="00404289">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b/>
          <w:sz w:val="22"/>
          <w:szCs w:val="22"/>
          <w:lang w:val="es-DO"/>
        </w:rPr>
        <w:t xml:space="preserve">Párrafo I.- </w:t>
      </w:r>
      <w:r w:rsidRPr="0014312A">
        <w:rPr>
          <w:rFonts w:ascii="Arial" w:eastAsia="MS Mincho" w:hAnsi="Arial" w:cs="Arial"/>
          <w:sz w:val="22"/>
          <w:szCs w:val="22"/>
          <w:lang w:val="es-DO"/>
        </w:rPr>
        <w:t>El informe de denuncia deberá contener, además de los datos de identificación personal del denunciante y su firma, los hechos presuntamente constitutivos de infracción, fecha y lugar del acontecimiento de los mismos, identificación de las personas presuntamente responsables y demás circunstancias relevantes.</w:t>
      </w:r>
    </w:p>
    <w:p w14:paraId="5B6BC79F" w14:textId="77777777" w:rsidR="00404289" w:rsidRPr="0014312A" w:rsidRDefault="00404289" w:rsidP="00404289">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b/>
          <w:sz w:val="22"/>
          <w:szCs w:val="22"/>
          <w:lang w:val="es-DO"/>
        </w:rPr>
        <w:t>Párrafo II.-</w:t>
      </w:r>
      <w:r w:rsidRPr="0014312A">
        <w:rPr>
          <w:rFonts w:ascii="Arial" w:eastAsia="MS Mincho" w:hAnsi="Arial" w:cs="Arial"/>
          <w:sz w:val="22"/>
          <w:szCs w:val="22"/>
          <w:lang w:val="es-DO"/>
        </w:rPr>
        <w:t xml:space="preserve"> El Responsable de Investigaciones y Sanciones podrá abrir un período de información previo con el fin de conocer las circunstancias del caso concreto y la conveniencia o no de iniciar la actuación de investigación.</w:t>
      </w:r>
    </w:p>
    <w:p w14:paraId="50D6088F" w14:textId="77777777" w:rsidR="00404289" w:rsidRPr="0014312A" w:rsidRDefault="00404289" w:rsidP="00404289">
      <w:pPr>
        <w:spacing w:before="100" w:beforeAutospacing="1" w:after="100" w:afterAutospacing="1"/>
        <w:ind w:left="-288"/>
        <w:jc w:val="both"/>
        <w:rPr>
          <w:rFonts w:ascii="Arial" w:hAnsi="Arial" w:cs="Arial"/>
          <w:sz w:val="22"/>
          <w:szCs w:val="22"/>
          <w:lang w:val="es-DO"/>
        </w:rPr>
      </w:pPr>
      <w:r w:rsidRPr="0014312A">
        <w:rPr>
          <w:rFonts w:ascii="Arial" w:eastAsia="MS Mincho" w:hAnsi="Arial" w:cs="Arial"/>
          <w:b/>
          <w:sz w:val="22"/>
          <w:szCs w:val="22"/>
          <w:lang w:val="es-DO"/>
        </w:rPr>
        <w:t>Párrafo III.-</w:t>
      </w:r>
      <w:r w:rsidRPr="0014312A">
        <w:rPr>
          <w:rFonts w:ascii="Arial" w:eastAsia="MS Mincho" w:hAnsi="Arial" w:cs="Arial"/>
          <w:sz w:val="22"/>
          <w:szCs w:val="22"/>
          <w:lang w:val="es-DO"/>
        </w:rPr>
        <w:t xml:space="preserve"> Las denuncias que se estimen infundadas o que no contengan los requisitos señalados en el párrafo I podrán archivarse sin más trámites por el Responsable de la Unidad de Investigaciones y Sanciones (RIS), debiendo informar al peticionario sobre esta decisión. Asimismo, tendrá dicha </w:t>
      </w:r>
      <w:r w:rsidRPr="0014312A">
        <w:rPr>
          <w:rFonts w:ascii="Arial" w:hAnsi="Arial" w:cs="Arial"/>
          <w:sz w:val="22"/>
          <w:szCs w:val="22"/>
          <w:lang w:val="es-DO"/>
        </w:rPr>
        <w:t>potestad, el peticionario o denunciante de recurrir el archivo del expediente dispuesto por la entidad reguladora.</w:t>
      </w:r>
    </w:p>
    <w:p w14:paraId="3E134212" w14:textId="77777777" w:rsidR="00404289" w:rsidRPr="0014312A" w:rsidRDefault="00404289" w:rsidP="00404289">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b/>
          <w:sz w:val="22"/>
          <w:szCs w:val="22"/>
          <w:lang w:val="es-DO"/>
        </w:rPr>
        <w:t xml:space="preserve">Párrafo IV.- </w:t>
      </w:r>
      <w:r w:rsidRPr="0014312A">
        <w:rPr>
          <w:rFonts w:ascii="Arial" w:eastAsia="MS Mincho" w:hAnsi="Arial" w:cs="Arial"/>
          <w:sz w:val="22"/>
          <w:szCs w:val="22"/>
          <w:lang w:val="es-DO"/>
        </w:rPr>
        <w:t>El inicio o no de las actuaciones del Responsable de Investigación a requerimiento de cualquiera de las partes indicadas en los numerales más arriba señalados, deberá informarse por escrito.</w:t>
      </w:r>
      <w:bookmarkStart w:id="0" w:name="SECCION2"/>
      <w:bookmarkEnd w:id="0"/>
    </w:p>
    <w:p w14:paraId="03DA8A81" w14:textId="77777777" w:rsidR="003E458D" w:rsidRDefault="003E458D" w:rsidP="00404289">
      <w:pPr>
        <w:ind w:left="-288"/>
        <w:jc w:val="center"/>
        <w:rPr>
          <w:rFonts w:ascii="Arial" w:eastAsia="MS Mincho" w:hAnsi="Arial" w:cs="Arial"/>
          <w:b/>
          <w:bCs/>
          <w:sz w:val="22"/>
          <w:szCs w:val="22"/>
          <w:lang w:val="es-DO"/>
        </w:rPr>
      </w:pPr>
    </w:p>
    <w:p w14:paraId="720021CB" w14:textId="77777777" w:rsidR="00404289" w:rsidRDefault="00404289" w:rsidP="00404289">
      <w:pPr>
        <w:ind w:left="-288"/>
        <w:jc w:val="center"/>
        <w:rPr>
          <w:rFonts w:ascii="Arial" w:eastAsia="MS Mincho" w:hAnsi="Arial" w:cs="Arial"/>
          <w:b/>
          <w:bCs/>
          <w:sz w:val="22"/>
          <w:szCs w:val="22"/>
          <w:lang w:val="es-DO"/>
        </w:rPr>
      </w:pPr>
      <w:r w:rsidRPr="0014312A">
        <w:rPr>
          <w:rFonts w:ascii="Arial" w:eastAsia="MS Mincho" w:hAnsi="Arial" w:cs="Arial"/>
          <w:b/>
          <w:bCs/>
          <w:sz w:val="22"/>
          <w:szCs w:val="22"/>
          <w:lang w:val="es-DO"/>
        </w:rPr>
        <w:t>Sección II</w:t>
      </w:r>
    </w:p>
    <w:p w14:paraId="25C5DEA6" w14:textId="77777777" w:rsidR="00404289" w:rsidRPr="0014312A" w:rsidRDefault="00404289" w:rsidP="00404289">
      <w:pPr>
        <w:ind w:left="-288"/>
        <w:jc w:val="center"/>
        <w:rPr>
          <w:rFonts w:ascii="Arial" w:eastAsia="MS Mincho" w:hAnsi="Arial" w:cs="Arial"/>
          <w:sz w:val="22"/>
          <w:szCs w:val="22"/>
          <w:lang w:val="es-DO"/>
        </w:rPr>
      </w:pPr>
      <w:r w:rsidRPr="0014312A">
        <w:rPr>
          <w:rFonts w:ascii="Arial" w:eastAsia="MS Mincho" w:hAnsi="Arial" w:cs="Arial"/>
          <w:b/>
          <w:bCs/>
          <w:sz w:val="22"/>
          <w:szCs w:val="22"/>
          <w:lang w:val="es-DO"/>
        </w:rPr>
        <w:t xml:space="preserve"> De la actividad inspectora</w:t>
      </w:r>
    </w:p>
    <w:p w14:paraId="27334037" w14:textId="77777777" w:rsidR="00404289" w:rsidRPr="0014312A" w:rsidRDefault="00404289" w:rsidP="00404289">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b/>
          <w:bCs/>
          <w:iCs/>
          <w:sz w:val="22"/>
          <w:szCs w:val="22"/>
          <w:lang w:val="es-DO"/>
        </w:rPr>
        <w:t>Artículo 10</w:t>
      </w:r>
      <w:r w:rsidRPr="0014312A">
        <w:rPr>
          <w:rFonts w:ascii="Arial" w:eastAsia="MS Mincho" w:hAnsi="Arial" w:cs="Arial"/>
          <w:iCs/>
          <w:sz w:val="22"/>
          <w:szCs w:val="22"/>
          <w:lang w:val="es-DO"/>
        </w:rPr>
        <w:t xml:space="preserve">. </w:t>
      </w:r>
      <w:r w:rsidRPr="0014312A">
        <w:rPr>
          <w:rFonts w:ascii="Arial" w:eastAsia="MS Mincho" w:hAnsi="Arial" w:cs="Arial"/>
          <w:b/>
          <w:iCs/>
          <w:sz w:val="22"/>
          <w:szCs w:val="22"/>
          <w:lang w:val="es-DO"/>
        </w:rPr>
        <w:t>Órgano responsable.</w:t>
      </w:r>
    </w:p>
    <w:p w14:paraId="74334921" w14:textId="77777777" w:rsidR="00404289" w:rsidRPr="0014312A" w:rsidRDefault="00404289" w:rsidP="00404289">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La actividad de investigación previa al procedimiento sancionador se realizará por el Responsable de la Unidad de Investigaciones y Sanciones (RIS), de acuerdo con las funciones y los cometidos asignados en la presente normativa.</w:t>
      </w:r>
    </w:p>
    <w:p w14:paraId="6E897E4E" w14:textId="77777777" w:rsidR="00404289" w:rsidRPr="0014312A" w:rsidRDefault="00404289" w:rsidP="00404289">
      <w:pPr>
        <w:spacing w:before="100" w:beforeAutospacing="1" w:after="100" w:afterAutospacing="1"/>
        <w:ind w:left="-288"/>
        <w:jc w:val="both"/>
        <w:rPr>
          <w:rFonts w:ascii="Arial" w:eastAsia="MS Mincho" w:hAnsi="Arial" w:cs="Arial"/>
          <w:b/>
          <w:iCs/>
          <w:sz w:val="22"/>
          <w:szCs w:val="22"/>
          <w:lang w:val="es-DO"/>
        </w:rPr>
      </w:pPr>
      <w:r w:rsidRPr="0014312A">
        <w:rPr>
          <w:rFonts w:ascii="Arial" w:eastAsia="MS Mincho" w:hAnsi="Arial" w:cs="Arial"/>
          <w:b/>
          <w:bCs/>
          <w:iCs/>
          <w:sz w:val="22"/>
          <w:szCs w:val="22"/>
          <w:lang w:val="es-DO"/>
        </w:rPr>
        <w:t>Artículo 11</w:t>
      </w:r>
      <w:r w:rsidRPr="0014312A">
        <w:rPr>
          <w:rFonts w:ascii="Arial" w:eastAsia="MS Mincho" w:hAnsi="Arial" w:cs="Arial"/>
          <w:iCs/>
          <w:sz w:val="22"/>
          <w:szCs w:val="22"/>
          <w:lang w:val="es-DO"/>
        </w:rPr>
        <w:t xml:space="preserve">. </w:t>
      </w:r>
      <w:r w:rsidRPr="0014312A">
        <w:rPr>
          <w:rFonts w:ascii="Arial" w:eastAsia="MS Mincho" w:hAnsi="Arial" w:cs="Arial"/>
          <w:b/>
          <w:bCs/>
          <w:sz w:val="22"/>
          <w:szCs w:val="22"/>
          <w:lang w:val="es-DO"/>
        </w:rPr>
        <w:t xml:space="preserve">Formas </w:t>
      </w:r>
      <w:r w:rsidRPr="0014312A">
        <w:rPr>
          <w:rFonts w:ascii="Arial" w:eastAsia="MS Mincho" w:hAnsi="Arial" w:cs="Arial"/>
          <w:b/>
          <w:iCs/>
          <w:sz w:val="22"/>
          <w:szCs w:val="22"/>
          <w:lang w:val="es-DO"/>
        </w:rPr>
        <w:t>de actuación del</w:t>
      </w:r>
      <w:r w:rsidRPr="0014312A">
        <w:rPr>
          <w:rFonts w:ascii="Arial" w:eastAsia="MS Mincho" w:hAnsi="Arial" w:cs="Arial"/>
          <w:bCs/>
          <w:iCs/>
          <w:sz w:val="22"/>
          <w:szCs w:val="22"/>
          <w:lang w:val="es-DO"/>
        </w:rPr>
        <w:t xml:space="preserve"> </w:t>
      </w:r>
      <w:r w:rsidRPr="0014312A">
        <w:rPr>
          <w:rFonts w:ascii="Arial" w:eastAsia="MS Mincho" w:hAnsi="Arial" w:cs="Arial"/>
          <w:b/>
          <w:iCs/>
          <w:sz w:val="22"/>
          <w:szCs w:val="22"/>
          <w:lang w:val="es-DO"/>
        </w:rPr>
        <w:t>personal que realiza la investigación.</w:t>
      </w:r>
      <w:r w:rsidRPr="0014312A">
        <w:rPr>
          <w:rFonts w:ascii="Arial" w:eastAsia="MS Mincho" w:hAnsi="Arial" w:cs="Arial"/>
          <w:bCs/>
          <w:iCs/>
          <w:sz w:val="22"/>
          <w:szCs w:val="22"/>
          <w:lang w:val="es-DO"/>
        </w:rPr>
        <w:t xml:space="preserve"> </w:t>
      </w:r>
    </w:p>
    <w:p w14:paraId="2BBF7857" w14:textId="77777777" w:rsidR="00404289" w:rsidRPr="0014312A" w:rsidRDefault="00404289" w:rsidP="00404289">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La actividad de investigación podrá realizarse, mediante:</w:t>
      </w:r>
    </w:p>
    <w:p w14:paraId="6B785AC6" w14:textId="77777777" w:rsidR="00404289" w:rsidRPr="0014312A" w:rsidRDefault="00404289" w:rsidP="00404289">
      <w:pPr>
        <w:numPr>
          <w:ilvl w:val="0"/>
          <w:numId w:val="36"/>
        </w:num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lastRenderedPageBreak/>
        <w:t>El descenso a los centros y lugares de trabajo, Administradoras de Riesgos de Salud (ARS), IDOPPRIL y Prestadores de Servicios de Salud (PSS).</w:t>
      </w:r>
    </w:p>
    <w:p w14:paraId="033F4E7A" w14:textId="77777777" w:rsidR="00404289" w:rsidRPr="0014312A" w:rsidRDefault="00404289" w:rsidP="00404289">
      <w:pPr>
        <w:numPr>
          <w:ilvl w:val="0"/>
          <w:numId w:val="36"/>
        </w:num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Requerimiento a los empleadores o representantes de ARS, IDOPPRIL y PSS, para que comparezcan ante la SISALRIL o aporten documentos o informes necesarios para el esclarecimiento de los hechos objeto de la investigación y, relacionada con el cumplimiento de las disposiciones de Ley No. 87-01 y sus modificaciones, para el SFS y el SRL y esta Normativa.</w:t>
      </w:r>
    </w:p>
    <w:p w14:paraId="2EB24B34" w14:textId="77777777" w:rsidR="00404289" w:rsidRPr="0014312A" w:rsidRDefault="00404289" w:rsidP="00404289">
      <w:pPr>
        <w:numPr>
          <w:ilvl w:val="0"/>
          <w:numId w:val="36"/>
        </w:num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La comprobación de expedientes que acrediten la existencia de los hechos o conductas presuntamente constitutivas de infracción.</w:t>
      </w:r>
    </w:p>
    <w:p w14:paraId="08FBDC2B" w14:textId="77777777" w:rsidR="00404289" w:rsidRPr="0014312A" w:rsidRDefault="00404289" w:rsidP="00404289">
      <w:pPr>
        <w:numPr>
          <w:ilvl w:val="0"/>
          <w:numId w:val="36"/>
        </w:num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El levantamiento o documentación, por cualquier vía fehaciente, de los hechos comprobados por los analistas de la SISALRIL.</w:t>
      </w:r>
    </w:p>
    <w:p w14:paraId="413A12AC" w14:textId="77777777" w:rsidR="00404289" w:rsidRPr="0014312A" w:rsidRDefault="00404289" w:rsidP="00404289">
      <w:pPr>
        <w:numPr>
          <w:ilvl w:val="0"/>
          <w:numId w:val="36"/>
        </w:num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A través de cualquier otro medio legalmente admitido que se considere idóneo para la comprobación de los hechos presuntamente constitutivos de infracción.</w:t>
      </w:r>
    </w:p>
    <w:p w14:paraId="6BEB1B09" w14:textId="77777777" w:rsidR="00404289" w:rsidRPr="0014312A" w:rsidRDefault="00404289" w:rsidP="00404289">
      <w:pPr>
        <w:spacing w:before="100" w:beforeAutospacing="1" w:after="100" w:afterAutospacing="1"/>
        <w:ind w:left="-288"/>
        <w:jc w:val="both"/>
        <w:rPr>
          <w:rFonts w:ascii="Arial" w:eastAsia="MS Mincho" w:hAnsi="Arial" w:cs="Arial"/>
          <w:b/>
          <w:bCs/>
          <w:sz w:val="22"/>
          <w:szCs w:val="22"/>
          <w:lang w:val="es-DO"/>
        </w:rPr>
      </w:pPr>
      <w:r w:rsidRPr="0014312A">
        <w:rPr>
          <w:rFonts w:ascii="Arial" w:eastAsia="MS Mincho" w:hAnsi="Arial" w:cs="Arial"/>
          <w:b/>
          <w:bCs/>
          <w:iCs/>
          <w:sz w:val="22"/>
          <w:szCs w:val="22"/>
          <w:lang w:val="es-DO"/>
        </w:rPr>
        <w:t>Artículo 12</w:t>
      </w:r>
      <w:r w:rsidRPr="0014312A">
        <w:rPr>
          <w:rFonts w:ascii="Arial" w:eastAsia="MS Mincho" w:hAnsi="Arial" w:cs="Arial"/>
          <w:iCs/>
          <w:sz w:val="22"/>
          <w:szCs w:val="22"/>
          <w:lang w:val="es-DO"/>
        </w:rPr>
        <w:t xml:space="preserve">. </w:t>
      </w:r>
      <w:r w:rsidRPr="0014312A">
        <w:rPr>
          <w:rFonts w:ascii="Arial" w:eastAsia="MS Mincho" w:hAnsi="Arial" w:cs="Arial"/>
          <w:b/>
          <w:bCs/>
          <w:sz w:val="22"/>
          <w:szCs w:val="22"/>
          <w:lang w:val="es-DO"/>
        </w:rPr>
        <w:t xml:space="preserve">Práctica y constancia de la actuación del personal que realiza la investigación. </w:t>
      </w:r>
    </w:p>
    <w:p w14:paraId="35791E35" w14:textId="77777777" w:rsidR="00404289" w:rsidRPr="0014312A" w:rsidRDefault="00404289" w:rsidP="00404289">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En la realización de las funciones de investigación deberá comprobarse la veracidad de los datos que hayan sido aportados o descubiertos, recurriendo para ello a los medios de comprobación ordinarios de derecho común, tales como: examen de libros y documentos, observación ocular, testimonios y cuantos medios de constatación sean jurídicamente permitidos, observando el principio de igualdad y procedimientos que respeten los aspectos esenciales del debido proceso.</w:t>
      </w:r>
    </w:p>
    <w:p w14:paraId="0288AD80" w14:textId="77777777" w:rsidR="00404289" w:rsidRPr="0014312A" w:rsidRDefault="00404289" w:rsidP="00404289">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b/>
          <w:sz w:val="22"/>
          <w:szCs w:val="22"/>
          <w:lang w:val="es-DO"/>
        </w:rPr>
        <w:t>Párrafo I.-</w:t>
      </w:r>
      <w:r w:rsidRPr="0014312A">
        <w:rPr>
          <w:rFonts w:ascii="Arial" w:eastAsia="MS Mincho" w:hAnsi="Arial" w:cs="Arial"/>
          <w:sz w:val="22"/>
          <w:szCs w:val="22"/>
          <w:lang w:val="es-DO"/>
        </w:rPr>
        <w:t xml:space="preserve"> Al efectuar un descenso al lugar, el investigador, después de haber sido apoderado formalmente de la denuncia, deberá informar su presencia a la entidad que se le va a realizar la investigación, a través de la persona designada por ésta como enlace de la entidad con los organismos reguladores del sistema, requiriéndole guardar la discreción correspondiente.</w:t>
      </w:r>
    </w:p>
    <w:p w14:paraId="5074BD99" w14:textId="77777777" w:rsidR="00404289" w:rsidRPr="0014312A" w:rsidRDefault="00404289" w:rsidP="00404289">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b/>
          <w:sz w:val="22"/>
          <w:szCs w:val="22"/>
          <w:lang w:val="es-DO"/>
        </w:rPr>
        <w:t>Párrafo II.-</w:t>
      </w:r>
      <w:r w:rsidRPr="0014312A">
        <w:rPr>
          <w:rFonts w:ascii="Arial" w:eastAsia="MS Mincho" w:hAnsi="Arial" w:cs="Arial"/>
          <w:sz w:val="22"/>
          <w:szCs w:val="22"/>
          <w:lang w:val="es-DO"/>
        </w:rPr>
        <w:t xml:space="preserve"> Al finalizar la actuación, la persona que realizó la investigación dejará constancia de su visita mediante comunicación escrita, debidamente firmada y sellada.</w:t>
      </w:r>
    </w:p>
    <w:p w14:paraId="299A75F8" w14:textId="77777777" w:rsidR="00404289" w:rsidRPr="0014312A" w:rsidRDefault="00404289" w:rsidP="00404289">
      <w:pPr>
        <w:ind w:left="-288"/>
        <w:jc w:val="both"/>
        <w:rPr>
          <w:rFonts w:ascii="Arial" w:hAnsi="Arial" w:cs="Arial"/>
          <w:sz w:val="22"/>
          <w:szCs w:val="22"/>
          <w:lang w:val="es-DO"/>
        </w:rPr>
      </w:pPr>
      <w:r w:rsidRPr="0014312A">
        <w:rPr>
          <w:rFonts w:ascii="Arial" w:eastAsia="MS Mincho" w:hAnsi="Arial" w:cs="Arial"/>
          <w:b/>
          <w:sz w:val="22"/>
          <w:szCs w:val="22"/>
          <w:lang w:val="es-DO"/>
        </w:rPr>
        <w:t xml:space="preserve">Párrafo III.- </w:t>
      </w:r>
      <w:r w:rsidRPr="0014312A">
        <w:rPr>
          <w:rFonts w:ascii="Arial" w:eastAsia="MS Mincho" w:hAnsi="Arial" w:cs="Arial"/>
          <w:sz w:val="22"/>
          <w:szCs w:val="22"/>
          <w:lang w:val="es-DO"/>
        </w:rPr>
        <w:t>El proceso de instrucción para el establecimiento de las sanciones será secreto y sólo será conocido, por aquellas personas que sean imprescindibles que conozcan de los hechos para la conducción del proceso,</w:t>
      </w:r>
      <w:r w:rsidRPr="0014312A">
        <w:rPr>
          <w:rFonts w:ascii="Arial" w:hAnsi="Arial" w:cs="Arial"/>
          <w:sz w:val="22"/>
          <w:szCs w:val="22"/>
          <w:lang w:val="es-DO"/>
        </w:rPr>
        <w:t xml:space="preserve"> exceptuando las partes envueltas en el conflicto, a los cuales les asiste el derecho de acceder a las piezas y documentos que obran en el expediente, conforme a lo consagrado en el art. 69 de la Constitución de la República, la Ley No. 107-13; Ley No. 200-04, General de Libre Acceso a la Información Pública y Ley No. 172-13 de Protección de Datos Personales.</w:t>
      </w:r>
    </w:p>
    <w:p w14:paraId="25AC7E57" w14:textId="77777777" w:rsidR="00404289" w:rsidRPr="0014312A" w:rsidRDefault="00404289" w:rsidP="00404289">
      <w:pPr>
        <w:ind w:left="-288"/>
        <w:jc w:val="center"/>
        <w:rPr>
          <w:rFonts w:ascii="Arial" w:eastAsia="MS Mincho" w:hAnsi="Arial" w:cs="Arial"/>
          <w:b/>
          <w:bCs/>
          <w:sz w:val="22"/>
          <w:szCs w:val="22"/>
          <w:lang w:val="es-DO"/>
        </w:rPr>
      </w:pPr>
      <w:r w:rsidRPr="0014312A">
        <w:rPr>
          <w:rFonts w:ascii="Arial" w:eastAsia="MS Mincho" w:hAnsi="Arial" w:cs="Arial"/>
          <w:b/>
          <w:bCs/>
          <w:sz w:val="22"/>
          <w:szCs w:val="22"/>
          <w:lang w:val="es-DO"/>
        </w:rPr>
        <w:t xml:space="preserve">Sección III </w:t>
      </w:r>
    </w:p>
    <w:p w14:paraId="6577A1E0" w14:textId="77777777" w:rsidR="00404289" w:rsidRPr="0014312A" w:rsidRDefault="00404289" w:rsidP="00404289">
      <w:pPr>
        <w:ind w:left="-288"/>
        <w:jc w:val="center"/>
        <w:rPr>
          <w:rFonts w:ascii="Arial" w:eastAsia="MS Mincho" w:hAnsi="Arial" w:cs="Arial"/>
          <w:b/>
          <w:bCs/>
          <w:sz w:val="22"/>
          <w:szCs w:val="22"/>
          <w:lang w:val="es-DO"/>
        </w:rPr>
      </w:pPr>
      <w:r w:rsidRPr="0014312A">
        <w:rPr>
          <w:rFonts w:ascii="Arial" w:eastAsia="MS Mincho" w:hAnsi="Arial" w:cs="Arial"/>
          <w:b/>
          <w:bCs/>
          <w:sz w:val="22"/>
          <w:szCs w:val="22"/>
          <w:lang w:val="es-DO"/>
        </w:rPr>
        <w:t>Consecuencias de la actividad de investigación</w:t>
      </w:r>
    </w:p>
    <w:p w14:paraId="3989F926" w14:textId="77777777" w:rsidR="00404289" w:rsidRPr="0014312A" w:rsidRDefault="00404289" w:rsidP="00404289">
      <w:pPr>
        <w:ind w:left="-288"/>
        <w:jc w:val="center"/>
        <w:rPr>
          <w:rFonts w:ascii="Arial" w:eastAsia="MS Mincho" w:hAnsi="Arial" w:cs="Arial"/>
          <w:b/>
          <w:bCs/>
          <w:sz w:val="22"/>
          <w:szCs w:val="22"/>
          <w:lang w:val="es-DO"/>
        </w:rPr>
      </w:pPr>
    </w:p>
    <w:p w14:paraId="7D27FA6C" w14:textId="77777777" w:rsidR="00404289" w:rsidRPr="0014312A" w:rsidRDefault="00404289" w:rsidP="00404289">
      <w:pPr>
        <w:ind w:left="-288"/>
        <w:jc w:val="both"/>
        <w:rPr>
          <w:rFonts w:ascii="Arial" w:eastAsia="MS Mincho" w:hAnsi="Arial" w:cs="Arial"/>
          <w:b/>
          <w:iCs/>
          <w:sz w:val="22"/>
          <w:szCs w:val="22"/>
          <w:lang w:val="es-DO"/>
        </w:rPr>
      </w:pPr>
      <w:r w:rsidRPr="0014312A">
        <w:rPr>
          <w:rFonts w:ascii="Arial" w:eastAsia="MS Mincho" w:hAnsi="Arial" w:cs="Arial"/>
          <w:b/>
          <w:iCs/>
          <w:sz w:val="22"/>
          <w:szCs w:val="22"/>
          <w:lang w:val="es-DO"/>
        </w:rPr>
        <w:t>Artículo 13</w:t>
      </w:r>
      <w:r w:rsidRPr="0014312A">
        <w:rPr>
          <w:rFonts w:ascii="Arial" w:eastAsia="MS Mincho" w:hAnsi="Arial" w:cs="Arial"/>
          <w:iCs/>
          <w:sz w:val="22"/>
          <w:szCs w:val="22"/>
          <w:lang w:val="es-DO"/>
        </w:rPr>
        <w:t xml:space="preserve">. </w:t>
      </w:r>
      <w:r w:rsidRPr="0014312A">
        <w:rPr>
          <w:rFonts w:ascii="Arial" w:eastAsia="MS Mincho" w:hAnsi="Arial" w:cs="Arial"/>
          <w:b/>
          <w:iCs/>
          <w:sz w:val="22"/>
          <w:szCs w:val="22"/>
          <w:lang w:val="es-DO"/>
        </w:rPr>
        <w:t xml:space="preserve">Medidas a adoptar por la SISALRIL.  </w:t>
      </w:r>
    </w:p>
    <w:p w14:paraId="01BEF65A" w14:textId="77777777" w:rsidR="00404289" w:rsidRPr="0014312A" w:rsidRDefault="00404289" w:rsidP="00404289">
      <w:pPr>
        <w:ind w:left="-288"/>
        <w:jc w:val="both"/>
        <w:rPr>
          <w:rFonts w:ascii="Arial" w:eastAsia="MS Mincho" w:hAnsi="Arial" w:cs="Arial"/>
          <w:iCs/>
          <w:sz w:val="22"/>
          <w:szCs w:val="22"/>
          <w:lang w:val="es-DO"/>
        </w:rPr>
      </w:pPr>
    </w:p>
    <w:p w14:paraId="15FD8A94" w14:textId="77777777" w:rsidR="00404289" w:rsidRDefault="00404289" w:rsidP="00404289">
      <w:pPr>
        <w:ind w:left="-288"/>
        <w:jc w:val="both"/>
        <w:rPr>
          <w:rFonts w:ascii="Arial" w:eastAsia="MS Mincho" w:hAnsi="Arial" w:cs="Arial"/>
          <w:sz w:val="22"/>
          <w:szCs w:val="22"/>
          <w:lang w:val="es-DO"/>
        </w:rPr>
      </w:pPr>
      <w:r w:rsidRPr="0014312A">
        <w:rPr>
          <w:rFonts w:ascii="Arial" w:eastAsia="MS Mincho" w:hAnsi="Arial" w:cs="Arial"/>
          <w:sz w:val="22"/>
          <w:szCs w:val="22"/>
          <w:lang w:val="es-DO"/>
        </w:rPr>
        <w:t>Una vez finalizada la actuación de investigación, valorados sus resultados y constatada o no la existencia de hechos constitutivos de infracción a la Ley No. 87-01 y sus normas complementarias, se adoptarán algunas de las siguientes medidas:</w:t>
      </w:r>
    </w:p>
    <w:p w14:paraId="3ABA05DE" w14:textId="77777777" w:rsidR="003E458D" w:rsidRPr="0014312A" w:rsidRDefault="003E458D" w:rsidP="00404289">
      <w:pPr>
        <w:ind w:left="-288"/>
        <w:jc w:val="both"/>
        <w:rPr>
          <w:rFonts w:ascii="Arial" w:eastAsia="MS Mincho" w:hAnsi="Arial" w:cs="Arial"/>
          <w:sz w:val="22"/>
          <w:szCs w:val="22"/>
          <w:lang w:val="es-DO"/>
        </w:rPr>
      </w:pPr>
    </w:p>
    <w:p w14:paraId="0D7FE5AD" w14:textId="77777777" w:rsidR="00404289" w:rsidRPr="0014312A" w:rsidRDefault="00404289" w:rsidP="00404289">
      <w:pPr>
        <w:numPr>
          <w:ilvl w:val="0"/>
          <w:numId w:val="37"/>
        </w:numPr>
        <w:ind w:left="-288"/>
        <w:jc w:val="both"/>
        <w:rPr>
          <w:rFonts w:ascii="Arial" w:eastAsia="MS Mincho" w:hAnsi="Arial" w:cs="Arial"/>
          <w:sz w:val="22"/>
          <w:szCs w:val="22"/>
          <w:lang w:val="es-DO"/>
        </w:rPr>
      </w:pPr>
      <w:r w:rsidRPr="0014312A">
        <w:rPr>
          <w:rFonts w:ascii="Arial" w:eastAsia="MS Mincho" w:hAnsi="Arial" w:cs="Arial"/>
          <w:sz w:val="22"/>
          <w:szCs w:val="22"/>
          <w:lang w:val="es-DO"/>
        </w:rPr>
        <w:lastRenderedPageBreak/>
        <w:t xml:space="preserve">Dar por finalizadas las actuaciones por no haberse comprobado la existencia de incumplimientos a la Ley No. 87-01 y sus modificaciones, como a sus normas complementarias. </w:t>
      </w:r>
    </w:p>
    <w:p w14:paraId="7E9AD105" w14:textId="77777777" w:rsidR="00404289" w:rsidRPr="0014312A" w:rsidRDefault="00404289" w:rsidP="00404289">
      <w:pPr>
        <w:numPr>
          <w:ilvl w:val="0"/>
          <w:numId w:val="37"/>
        </w:numPr>
        <w:ind w:left="-288"/>
        <w:jc w:val="both"/>
        <w:rPr>
          <w:rFonts w:ascii="Arial" w:eastAsia="MS Mincho" w:hAnsi="Arial" w:cs="Arial"/>
          <w:sz w:val="22"/>
          <w:szCs w:val="22"/>
          <w:lang w:val="es-DO"/>
        </w:rPr>
      </w:pPr>
      <w:r w:rsidRPr="0014312A">
        <w:rPr>
          <w:rFonts w:ascii="Arial" w:eastAsia="MS Mincho" w:hAnsi="Arial" w:cs="Arial"/>
          <w:sz w:val="22"/>
          <w:szCs w:val="22"/>
          <w:lang w:val="es-DO"/>
        </w:rPr>
        <w:t>Formular advertencia o recomendación para lograr el más efectivo cumplimiento de las disposiciones previstas en la Ley No. 87-01, sus modificaciones y sus normas complementarias.</w:t>
      </w:r>
    </w:p>
    <w:p w14:paraId="1451AF58" w14:textId="77777777" w:rsidR="00404289" w:rsidRPr="0014312A" w:rsidRDefault="00404289" w:rsidP="00404289">
      <w:pPr>
        <w:numPr>
          <w:ilvl w:val="0"/>
          <w:numId w:val="37"/>
        </w:numPr>
        <w:ind w:left="-288"/>
        <w:jc w:val="both"/>
        <w:rPr>
          <w:rFonts w:ascii="Arial" w:eastAsia="MS Mincho" w:hAnsi="Arial" w:cs="Arial"/>
          <w:sz w:val="22"/>
          <w:szCs w:val="22"/>
          <w:lang w:val="es-DO"/>
        </w:rPr>
      </w:pPr>
      <w:r w:rsidRPr="0014312A">
        <w:rPr>
          <w:rFonts w:ascii="Arial" w:eastAsia="MS Mincho" w:hAnsi="Arial" w:cs="Arial"/>
          <w:sz w:val="22"/>
          <w:szCs w:val="22"/>
          <w:lang w:val="es-DO"/>
        </w:rPr>
        <w:t xml:space="preserve"> Iniciar el correspondiente procedimiento administrativo sancionador mediante la notificación del Acta de Infracción, contentiva de las infracciones comprobadas y/o por obstrucción a la labor de investigación a efectos de la iniciación del correspondiente procedimiento sancionador.</w:t>
      </w:r>
    </w:p>
    <w:p w14:paraId="20F9A927" w14:textId="08BFB186" w:rsidR="00404289" w:rsidRPr="0014312A" w:rsidRDefault="00404289" w:rsidP="00404289">
      <w:pPr>
        <w:spacing w:before="100" w:beforeAutospacing="1" w:after="100" w:afterAutospacing="1"/>
        <w:ind w:left="-288"/>
        <w:jc w:val="both"/>
        <w:rPr>
          <w:rFonts w:ascii="Arial" w:eastAsia="MS Mincho" w:hAnsi="Arial" w:cs="Arial"/>
          <w:b/>
          <w:sz w:val="22"/>
          <w:szCs w:val="22"/>
          <w:lang w:val="es-DO"/>
        </w:rPr>
      </w:pPr>
      <w:r w:rsidRPr="0014312A">
        <w:rPr>
          <w:rFonts w:ascii="Arial" w:eastAsia="MS Mincho" w:hAnsi="Arial" w:cs="Arial"/>
          <w:b/>
          <w:bCs/>
          <w:iCs/>
          <w:sz w:val="22"/>
          <w:szCs w:val="22"/>
          <w:lang w:val="es-DO"/>
        </w:rPr>
        <w:t>Artículo 14.</w:t>
      </w:r>
      <w:r w:rsidRPr="0014312A">
        <w:rPr>
          <w:rFonts w:ascii="Arial" w:eastAsia="MS Mincho" w:hAnsi="Arial" w:cs="Arial"/>
          <w:iCs/>
          <w:sz w:val="22"/>
          <w:szCs w:val="22"/>
          <w:lang w:val="es-DO"/>
        </w:rPr>
        <w:t xml:space="preserve"> </w:t>
      </w:r>
      <w:r w:rsidRPr="0014312A">
        <w:rPr>
          <w:rFonts w:ascii="Arial" w:eastAsia="MS Mincho" w:hAnsi="Arial" w:cs="Arial"/>
          <w:b/>
          <w:iCs/>
          <w:sz w:val="22"/>
          <w:szCs w:val="22"/>
          <w:lang w:val="es-DO"/>
        </w:rPr>
        <w:t>Advertencia y recomendación.</w:t>
      </w:r>
    </w:p>
    <w:p w14:paraId="24DB0EC4" w14:textId="77777777" w:rsidR="00404289" w:rsidRPr="0014312A" w:rsidRDefault="00404289" w:rsidP="00404289">
      <w:pPr>
        <w:spacing w:before="100" w:beforeAutospacing="1" w:after="100" w:afterAutospacing="1"/>
        <w:ind w:left="-288"/>
        <w:jc w:val="both"/>
        <w:rPr>
          <w:rFonts w:ascii="Arial" w:eastAsia="MS Mincho" w:hAnsi="Arial" w:cs="Arial"/>
          <w:b/>
          <w:bCs/>
          <w:sz w:val="22"/>
          <w:szCs w:val="22"/>
          <w:lang w:val="es-DO"/>
        </w:rPr>
      </w:pPr>
      <w:r w:rsidRPr="0014312A">
        <w:rPr>
          <w:rFonts w:ascii="Arial" w:eastAsia="MS Mincho" w:hAnsi="Arial" w:cs="Arial"/>
          <w:sz w:val="22"/>
          <w:szCs w:val="22"/>
          <w:lang w:val="es-DO"/>
        </w:rPr>
        <w:t xml:space="preserve">La </w:t>
      </w:r>
      <w:r w:rsidRPr="0014312A">
        <w:rPr>
          <w:rFonts w:ascii="Arial" w:eastAsia="MS Mincho" w:hAnsi="Arial" w:cs="Arial"/>
          <w:b/>
          <w:sz w:val="22"/>
          <w:szCs w:val="22"/>
          <w:lang w:val="es-DO"/>
        </w:rPr>
        <w:t>SISALRIL</w:t>
      </w:r>
      <w:r w:rsidRPr="0014312A">
        <w:rPr>
          <w:rFonts w:ascii="Arial" w:eastAsia="MS Mincho" w:hAnsi="Arial" w:cs="Arial"/>
          <w:sz w:val="22"/>
          <w:szCs w:val="22"/>
          <w:lang w:val="es-DO"/>
        </w:rPr>
        <w:t xml:space="preserve"> tiene la facultad de advertir o recomendar previamente, en vez de iniciar el procedimiento sancionador, cuando las circunstancias del caso así lo ameriten y siempre que no se deriven daños ni perjuicios directos a los afiliados, dando cuenta de sus actuaciones al infractor y permitiéndole enmendar la infracción en el tiempo establecido en la comunicación. La advertencia previa o la recomendación se comunicará por escrito al presunto responsable, a través de la persona designada por la entidad como enlace con los organismos reguladores, señalando las debilidades, irregularidades o deficiencias apreciadas con indicación del plazo para su corrección, bajo apercibimiento de que si no se corrige dentro del mismo se procederá a extender la correspondiente Acta de Infracción.</w:t>
      </w:r>
      <w:bookmarkStart w:id="1" w:name="CAPIII"/>
      <w:bookmarkEnd w:id="1"/>
    </w:p>
    <w:p w14:paraId="02D247A1" w14:textId="77777777" w:rsidR="00404289" w:rsidRPr="0014312A" w:rsidRDefault="00404289" w:rsidP="00404289">
      <w:pPr>
        <w:ind w:left="-288"/>
        <w:jc w:val="center"/>
        <w:rPr>
          <w:rFonts w:ascii="Arial" w:eastAsia="MS Mincho" w:hAnsi="Arial" w:cs="Arial"/>
          <w:b/>
          <w:bCs/>
          <w:sz w:val="22"/>
          <w:szCs w:val="22"/>
          <w:lang w:val="es-DO"/>
        </w:rPr>
      </w:pPr>
      <w:r w:rsidRPr="0014312A">
        <w:rPr>
          <w:rFonts w:ascii="Arial" w:eastAsia="MS Mincho" w:hAnsi="Arial" w:cs="Arial"/>
          <w:b/>
          <w:bCs/>
          <w:sz w:val="22"/>
          <w:szCs w:val="22"/>
          <w:lang w:val="es-DO"/>
        </w:rPr>
        <w:t>CAPÍTULO III</w:t>
      </w:r>
    </w:p>
    <w:p w14:paraId="58129778" w14:textId="77777777" w:rsidR="00404289" w:rsidRPr="0014312A" w:rsidRDefault="00404289" w:rsidP="00404289">
      <w:pPr>
        <w:ind w:left="-288"/>
        <w:jc w:val="center"/>
        <w:rPr>
          <w:rFonts w:ascii="Arial" w:eastAsia="MS Mincho" w:hAnsi="Arial" w:cs="Arial"/>
          <w:b/>
          <w:bCs/>
          <w:sz w:val="22"/>
          <w:szCs w:val="22"/>
          <w:lang w:val="es-DO"/>
        </w:rPr>
      </w:pPr>
      <w:r w:rsidRPr="0014312A">
        <w:rPr>
          <w:rFonts w:ascii="Arial" w:eastAsia="MS Mincho" w:hAnsi="Arial" w:cs="Arial"/>
          <w:b/>
          <w:bCs/>
          <w:sz w:val="22"/>
          <w:szCs w:val="22"/>
          <w:lang w:val="es-DO"/>
        </w:rPr>
        <w:t>Procedimiento sancionador</w:t>
      </w:r>
    </w:p>
    <w:p w14:paraId="5C49C856" w14:textId="77777777" w:rsidR="00404289" w:rsidRPr="00142EA8" w:rsidRDefault="00404289" w:rsidP="00404289">
      <w:pPr>
        <w:pStyle w:val="Sinespaciado"/>
        <w:ind w:left="-288"/>
        <w:rPr>
          <w:rFonts w:ascii="Arial" w:hAnsi="Arial" w:cs="Arial"/>
        </w:rPr>
      </w:pPr>
    </w:p>
    <w:p w14:paraId="159771BF" w14:textId="77777777" w:rsidR="00404289" w:rsidRPr="0014312A" w:rsidRDefault="00404289" w:rsidP="00404289">
      <w:pPr>
        <w:ind w:left="-288"/>
        <w:jc w:val="center"/>
        <w:rPr>
          <w:rFonts w:ascii="Arial" w:eastAsia="MS Mincho" w:hAnsi="Arial" w:cs="Arial"/>
          <w:b/>
          <w:bCs/>
          <w:sz w:val="22"/>
          <w:szCs w:val="22"/>
          <w:lang w:val="es-DO"/>
        </w:rPr>
      </w:pPr>
      <w:r w:rsidRPr="0014312A">
        <w:rPr>
          <w:rFonts w:ascii="Arial" w:eastAsia="MS Mincho" w:hAnsi="Arial" w:cs="Arial"/>
          <w:b/>
          <w:bCs/>
          <w:sz w:val="22"/>
          <w:szCs w:val="22"/>
          <w:lang w:val="es-DO"/>
        </w:rPr>
        <w:t>Sección I</w:t>
      </w:r>
    </w:p>
    <w:p w14:paraId="6DF37271" w14:textId="77777777" w:rsidR="00404289" w:rsidRPr="0014312A" w:rsidRDefault="00404289" w:rsidP="00404289">
      <w:pPr>
        <w:ind w:left="-288"/>
        <w:jc w:val="center"/>
        <w:rPr>
          <w:rFonts w:ascii="Arial" w:eastAsia="MS Mincho" w:hAnsi="Arial" w:cs="Arial"/>
          <w:b/>
          <w:bCs/>
          <w:sz w:val="22"/>
          <w:szCs w:val="22"/>
          <w:lang w:val="es-DO"/>
        </w:rPr>
      </w:pPr>
      <w:r w:rsidRPr="0014312A">
        <w:rPr>
          <w:rFonts w:ascii="Arial" w:eastAsia="MS Mincho" w:hAnsi="Arial" w:cs="Arial"/>
          <w:b/>
          <w:bCs/>
          <w:sz w:val="22"/>
          <w:szCs w:val="22"/>
          <w:lang w:val="es-DO"/>
        </w:rPr>
        <w:t>Disposiciones Preliminares</w:t>
      </w:r>
    </w:p>
    <w:p w14:paraId="2F7A52E3" w14:textId="77777777" w:rsidR="00404289" w:rsidRPr="0014312A" w:rsidRDefault="00404289" w:rsidP="00404289">
      <w:pPr>
        <w:spacing w:before="100" w:beforeAutospacing="1" w:after="100" w:afterAutospacing="1"/>
        <w:ind w:left="-288"/>
        <w:jc w:val="both"/>
        <w:rPr>
          <w:rFonts w:ascii="Arial" w:eastAsia="MS Mincho" w:hAnsi="Arial" w:cs="Arial"/>
          <w:b/>
          <w:sz w:val="22"/>
          <w:szCs w:val="22"/>
          <w:lang w:val="es-DO"/>
        </w:rPr>
      </w:pPr>
      <w:r w:rsidRPr="0014312A">
        <w:rPr>
          <w:rFonts w:ascii="Arial" w:eastAsia="MS Mincho" w:hAnsi="Arial" w:cs="Arial"/>
          <w:b/>
          <w:bCs/>
          <w:iCs/>
          <w:sz w:val="22"/>
          <w:szCs w:val="22"/>
          <w:lang w:val="es-DO"/>
        </w:rPr>
        <w:t>Artículo 15</w:t>
      </w:r>
      <w:r w:rsidRPr="0014312A">
        <w:rPr>
          <w:rFonts w:ascii="Arial" w:eastAsia="MS Mincho" w:hAnsi="Arial" w:cs="Arial"/>
          <w:b/>
          <w:iCs/>
          <w:sz w:val="22"/>
          <w:szCs w:val="22"/>
          <w:lang w:val="es-DO"/>
        </w:rPr>
        <w:t>. Inicio del procedimiento sancionador.</w:t>
      </w:r>
    </w:p>
    <w:p w14:paraId="02CA8F6F" w14:textId="77777777" w:rsidR="00404289" w:rsidRPr="0014312A" w:rsidRDefault="00404289" w:rsidP="00404289">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El procedimiento sancionador se inicia mediante Acta de Infracción emitida por el Responsable de la Unidad de Investigaciones y Sanciones (RIS) de la SISALRIL, como resultado de la actividad de investigación previa, que se extenderá y tramitará de acuerdo con lo establecido en los artículos de este capítulo.</w:t>
      </w:r>
    </w:p>
    <w:p w14:paraId="50F188CF" w14:textId="77777777" w:rsidR="00404289" w:rsidRPr="0014312A" w:rsidRDefault="00404289" w:rsidP="00404289">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b/>
          <w:bCs/>
          <w:iCs/>
          <w:sz w:val="22"/>
          <w:szCs w:val="22"/>
          <w:lang w:val="es-DO"/>
        </w:rPr>
        <w:t>Artículo 16. Contenido del Acta de Infracción</w:t>
      </w:r>
      <w:r w:rsidRPr="0014312A">
        <w:rPr>
          <w:rFonts w:ascii="Arial" w:eastAsia="MS Mincho" w:hAnsi="Arial" w:cs="Arial"/>
          <w:bCs/>
          <w:iCs/>
          <w:sz w:val="22"/>
          <w:szCs w:val="22"/>
          <w:lang w:val="es-DO"/>
        </w:rPr>
        <w:t>.</w:t>
      </w:r>
    </w:p>
    <w:p w14:paraId="5D1A422B" w14:textId="77777777" w:rsidR="00404289" w:rsidRPr="0014312A" w:rsidRDefault="00404289" w:rsidP="00404289">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Acta de Infracción de la investigación realizada por la SISALRIL deberá contener:</w:t>
      </w:r>
    </w:p>
    <w:p w14:paraId="536944B6" w14:textId="77777777" w:rsidR="00404289" w:rsidRPr="0014312A" w:rsidRDefault="00404289" w:rsidP="00404289">
      <w:pPr>
        <w:numPr>
          <w:ilvl w:val="0"/>
          <w:numId w:val="38"/>
        </w:numPr>
        <w:ind w:left="-288"/>
        <w:jc w:val="both"/>
        <w:rPr>
          <w:rFonts w:ascii="Arial" w:eastAsia="MS Mincho" w:hAnsi="Arial" w:cs="Arial"/>
          <w:sz w:val="22"/>
          <w:szCs w:val="22"/>
          <w:lang w:val="es-DO"/>
        </w:rPr>
      </w:pPr>
      <w:r w:rsidRPr="0014312A">
        <w:rPr>
          <w:rFonts w:ascii="Arial" w:eastAsia="MS Mincho" w:hAnsi="Arial" w:cs="Arial"/>
          <w:sz w:val="22"/>
          <w:szCs w:val="22"/>
          <w:lang w:val="es-DO"/>
        </w:rPr>
        <w:t>Nombre completo o razón social del infractor, su domicilio, actividad a la que se dedica, Registro Nacional de Contribuyente (RNC) o cédula de identidad y electoral. En el supuesto que exista responsable subsidiario o solidario, se hará constar tal circunstancia, el fundamento jurídico de su presunta responsabilidad y los mismos datos generales exigidos para el presunto responsable directo.</w:t>
      </w:r>
    </w:p>
    <w:p w14:paraId="087DD2D6" w14:textId="77777777" w:rsidR="00404289" w:rsidRPr="0014312A" w:rsidRDefault="00404289" w:rsidP="00404289">
      <w:pPr>
        <w:numPr>
          <w:ilvl w:val="0"/>
          <w:numId w:val="38"/>
        </w:numPr>
        <w:ind w:left="-288"/>
        <w:jc w:val="both"/>
        <w:rPr>
          <w:rFonts w:ascii="Arial" w:eastAsia="MS Mincho" w:hAnsi="Arial" w:cs="Arial"/>
          <w:sz w:val="22"/>
          <w:szCs w:val="22"/>
          <w:lang w:val="es-DO"/>
        </w:rPr>
      </w:pPr>
      <w:r w:rsidRPr="0014312A">
        <w:rPr>
          <w:rFonts w:ascii="Arial" w:eastAsia="MS Mincho" w:hAnsi="Arial" w:cs="Arial"/>
          <w:sz w:val="22"/>
          <w:szCs w:val="22"/>
          <w:lang w:val="es-DO"/>
        </w:rPr>
        <w:t xml:space="preserve">La descripción de los hechos comprobados por quien realizó la investigación, destacando los relevantes, a fin de determinar la gravedad de la infracción, describiendo con precisión los medios utilizados, si se ha realizado descenso a los centros y/o lugares, si ha habido </w:t>
      </w:r>
      <w:r w:rsidRPr="0014312A">
        <w:rPr>
          <w:rFonts w:ascii="Arial" w:eastAsia="MS Mincho" w:hAnsi="Arial" w:cs="Arial"/>
          <w:sz w:val="22"/>
          <w:szCs w:val="22"/>
          <w:lang w:val="es-DO"/>
        </w:rPr>
        <w:lastRenderedPageBreak/>
        <w:t xml:space="preserve">comparecencia o se cuenta con un expediente administrativo, para el esclarecimiento de los hechos u omisiones en que se fundamenta el levantamiento del acta y las disposiciones infringidas con expresión del precepto vulnerado. </w:t>
      </w:r>
    </w:p>
    <w:p w14:paraId="5E0E119D" w14:textId="77777777" w:rsidR="00404289" w:rsidRPr="0014312A" w:rsidRDefault="00404289" w:rsidP="00404289">
      <w:pPr>
        <w:numPr>
          <w:ilvl w:val="0"/>
          <w:numId w:val="38"/>
        </w:numPr>
        <w:ind w:left="-288"/>
        <w:jc w:val="both"/>
        <w:rPr>
          <w:rFonts w:ascii="Arial" w:eastAsia="MS Mincho" w:hAnsi="Arial" w:cs="Arial"/>
          <w:sz w:val="22"/>
          <w:szCs w:val="22"/>
          <w:lang w:val="es-DO"/>
        </w:rPr>
      </w:pPr>
      <w:r w:rsidRPr="0014312A">
        <w:rPr>
          <w:rFonts w:ascii="Arial" w:eastAsia="MS Mincho" w:hAnsi="Arial" w:cs="Arial"/>
          <w:sz w:val="22"/>
          <w:szCs w:val="22"/>
          <w:lang w:val="es-DO"/>
        </w:rPr>
        <w:t>La infracción o infracciones presuntamente cometidas, con expresión del precepto vulnerado y su calificación.</w:t>
      </w:r>
    </w:p>
    <w:p w14:paraId="5CC6A4E0" w14:textId="77777777" w:rsidR="00404289" w:rsidRPr="0014312A" w:rsidRDefault="00404289" w:rsidP="00404289">
      <w:pPr>
        <w:numPr>
          <w:ilvl w:val="0"/>
          <w:numId w:val="38"/>
        </w:numPr>
        <w:ind w:left="-288"/>
        <w:jc w:val="both"/>
        <w:rPr>
          <w:rFonts w:ascii="Arial" w:eastAsia="MS Mincho" w:hAnsi="Arial" w:cs="Arial"/>
          <w:sz w:val="22"/>
          <w:szCs w:val="22"/>
          <w:lang w:val="es-DO"/>
        </w:rPr>
      </w:pPr>
      <w:r w:rsidRPr="0014312A">
        <w:rPr>
          <w:rFonts w:ascii="Arial" w:eastAsia="MS Mincho" w:hAnsi="Arial" w:cs="Arial"/>
          <w:sz w:val="22"/>
          <w:szCs w:val="22"/>
          <w:lang w:val="es-DO"/>
        </w:rPr>
        <w:t>Número de trabajadores de la empresa y número de trabajadores afectados por la infracción, cuando tal requisito sirva para graduar la sanción o, en su caso, calificar la infracción.</w:t>
      </w:r>
    </w:p>
    <w:p w14:paraId="4BB01458" w14:textId="77777777" w:rsidR="00404289" w:rsidRPr="0014312A" w:rsidRDefault="00404289" w:rsidP="00404289">
      <w:pPr>
        <w:numPr>
          <w:ilvl w:val="0"/>
          <w:numId w:val="38"/>
        </w:numPr>
        <w:ind w:left="-288"/>
        <w:jc w:val="both"/>
        <w:rPr>
          <w:rFonts w:ascii="Arial" w:eastAsia="MS Mincho" w:hAnsi="Arial" w:cs="Arial"/>
          <w:sz w:val="22"/>
          <w:szCs w:val="22"/>
          <w:lang w:val="es-DO"/>
        </w:rPr>
      </w:pPr>
      <w:r w:rsidRPr="0014312A">
        <w:rPr>
          <w:rFonts w:ascii="Arial" w:eastAsia="MS Mincho" w:hAnsi="Arial" w:cs="Arial"/>
          <w:sz w:val="22"/>
          <w:szCs w:val="22"/>
          <w:lang w:val="es-DO"/>
        </w:rPr>
        <w:t>Nombre de quien instruye el expediente al que debe dirigirse el escrito de alegaciones y plazo para su interposición.</w:t>
      </w:r>
    </w:p>
    <w:p w14:paraId="3D094E2F" w14:textId="77777777" w:rsidR="00404289" w:rsidRPr="0014312A" w:rsidRDefault="00404289" w:rsidP="00404289">
      <w:pPr>
        <w:numPr>
          <w:ilvl w:val="0"/>
          <w:numId w:val="38"/>
        </w:numPr>
        <w:ind w:left="-288"/>
        <w:jc w:val="both"/>
        <w:rPr>
          <w:rFonts w:ascii="Arial" w:eastAsia="MS Mincho" w:hAnsi="Arial" w:cs="Arial"/>
          <w:sz w:val="22"/>
          <w:szCs w:val="22"/>
          <w:lang w:val="es-DO"/>
        </w:rPr>
      </w:pPr>
      <w:r w:rsidRPr="0014312A">
        <w:rPr>
          <w:rFonts w:ascii="Arial" w:eastAsia="MS Mincho" w:hAnsi="Arial" w:cs="Arial"/>
          <w:sz w:val="22"/>
          <w:szCs w:val="22"/>
          <w:lang w:val="es-DO"/>
        </w:rPr>
        <w:t>Indicación del funcionario que levanta el Acta de Infracción y firma del mismo.</w:t>
      </w:r>
    </w:p>
    <w:p w14:paraId="29092F3A" w14:textId="77777777" w:rsidR="00404289" w:rsidRPr="0014312A" w:rsidRDefault="00404289" w:rsidP="00404289">
      <w:pPr>
        <w:numPr>
          <w:ilvl w:val="0"/>
          <w:numId w:val="38"/>
        </w:numPr>
        <w:ind w:left="-288"/>
        <w:jc w:val="both"/>
        <w:rPr>
          <w:rFonts w:ascii="Arial" w:eastAsia="MS Mincho" w:hAnsi="Arial" w:cs="Arial"/>
          <w:sz w:val="22"/>
          <w:szCs w:val="22"/>
          <w:lang w:val="es-DO"/>
        </w:rPr>
      </w:pPr>
      <w:r w:rsidRPr="0014312A">
        <w:rPr>
          <w:rFonts w:ascii="Arial" w:eastAsia="MS Mincho" w:hAnsi="Arial" w:cs="Arial"/>
          <w:sz w:val="22"/>
          <w:szCs w:val="22"/>
          <w:lang w:val="es-DO"/>
        </w:rPr>
        <w:t>Fecha en que se levantó dicha Acta de Infracción.</w:t>
      </w:r>
    </w:p>
    <w:p w14:paraId="606588DA" w14:textId="77777777" w:rsidR="00404289" w:rsidRPr="0014312A" w:rsidRDefault="00404289" w:rsidP="00404289">
      <w:pPr>
        <w:ind w:left="-288"/>
        <w:jc w:val="both"/>
        <w:rPr>
          <w:rFonts w:ascii="Arial" w:eastAsia="MS Mincho" w:hAnsi="Arial" w:cs="Arial"/>
          <w:sz w:val="22"/>
          <w:szCs w:val="22"/>
          <w:lang w:val="es-DO"/>
        </w:rPr>
      </w:pPr>
    </w:p>
    <w:p w14:paraId="324009A8" w14:textId="77777777" w:rsidR="00404289" w:rsidRDefault="00404289" w:rsidP="00404289">
      <w:pPr>
        <w:ind w:left="-288"/>
        <w:jc w:val="both"/>
        <w:rPr>
          <w:rFonts w:ascii="Arial" w:eastAsia="MS Mincho" w:hAnsi="Arial" w:cs="Arial"/>
          <w:iCs/>
          <w:sz w:val="22"/>
          <w:szCs w:val="22"/>
          <w:lang w:val="es-DO"/>
        </w:rPr>
      </w:pPr>
      <w:r w:rsidRPr="0014312A">
        <w:rPr>
          <w:rFonts w:ascii="Arial" w:eastAsia="MS Mincho" w:hAnsi="Arial" w:cs="Arial"/>
          <w:b/>
          <w:bCs/>
          <w:iCs/>
          <w:sz w:val="22"/>
          <w:szCs w:val="22"/>
          <w:lang w:val="es-DO"/>
        </w:rPr>
        <w:t>Artículo 17</w:t>
      </w:r>
      <w:r w:rsidRPr="0014312A">
        <w:rPr>
          <w:rFonts w:ascii="Arial" w:eastAsia="MS Mincho" w:hAnsi="Arial" w:cs="Arial"/>
          <w:bCs/>
          <w:iCs/>
          <w:sz w:val="22"/>
          <w:szCs w:val="22"/>
          <w:lang w:val="es-DO"/>
        </w:rPr>
        <w:t xml:space="preserve">. </w:t>
      </w:r>
      <w:r w:rsidRPr="0014312A">
        <w:rPr>
          <w:rFonts w:ascii="Arial" w:eastAsia="MS Mincho" w:hAnsi="Arial" w:cs="Arial"/>
          <w:b/>
          <w:bCs/>
          <w:iCs/>
          <w:sz w:val="22"/>
          <w:szCs w:val="22"/>
          <w:lang w:val="es-DO"/>
        </w:rPr>
        <w:t>Valor probatorio del Acta de</w:t>
      </w:r>
      <w:r w:rsidRPr="0014312A">
        <w:rPr>
          <w:rFonts w:ascii="Arial" w:eastAsia="MS Mincho" w:hAnsi="Arial" w:cs="Arial"/>
          <w:iCs/>
          <w:sz w:val="22"/>
          <w:szCs w:val="22"/>
          <w:lang w:val="es-DO"/>
        </w:rPr>
        <w:t xml:space="preserve"> </w:t>
      </w:r>
      <w:r w:rsidRPr="0014312A">
        <w:rPr>
          <w:rFonts w:ascii="Arial" w:eastAsia="MS Mincho" w:hAnsi="Arial" w:cs="Arial"/>
          <w:b/>
          <w:iCs/>
          <w:sz w:val="22"/>
          <w:szCs w:val="22"/>
          <w:lang w:val="es-DO"/>
        </w:rPr>
        <w:t>Investigación.</w:t>
      </w:r>
      <w:r w:rsidRPr="0014312A">
        <w:rPr>
          <w:rFonts w:ascii="Arial" w:eastAsia="MS Mincho" w:hAnsi="Arial" w:cs="Arial"/>
          <w:iCs/>
          <w:sz w:val="22"/>
          <w:szCs w:val="22"/>
          <w:lang w:val="es-DO"/>
        </w:rPr>
        <w:t xml:space="preserve">  </w:t>
      </w:r>
    </w:p>
    <w:p w14:paraId="5DBF528A" w14:textId="77777777" w:rsidR="003E458D" w:rsidRPr="0014312A" w:rsidRDefault="003E458D" w:rsidP="00404289">
      <w:pPr>
        <w:ind w:left="-288"/>
        <w:jc w:val="both"/>
        <w:rPr>
          <w:rFonts w:ascii="Arial" w:eastAsia="MS Mincho" w:hAnsi="Arial" w:cs="Arial"/>
          <w:iCs/>
          <w:sz w:val="22"/>
          <w:szCs w:val="22"/>
          <w:lang w:val="es-DO"/>
        </w:rPr>
      </w:pPr>
    </w:p>
    <w:p w14:paraId="0FCE502D" w14:textId="77777777" w:rsidR="00404289" w:rsidRPr="0014312A" w:rsidRDefault="00404289" w:rsidP="00404289">
      <w:pPr>
        <w:ind w:left="-288"/>
        <w:jc w:val="both"/>
        <w:rPr>
          <w:rFonts w:ascii="Arial" w:eastAsia="MS Mincho" w:hAnsi="Arial" w:cs="Arial"/>
          <w:sz w:val="22"/>
          <w:szCs w:val="22"/>
          <w:lang w:val="es-DO"/>
        </w:rPr>
      </w:pPr>
      <w:r w:rsidRPr="0014312A">
        <w:rPr>
          <w:rFonts w:ascii="Arial" w:eastAsia="MS Mincho" w:hAnsi="Arial" w:cs="Arial"/>
          <w:sz w:val="22"/>
          <w:szCs w:val="22"/>
          <w:lang w:val="es-DO"/>
        </w:rPr>
        <w:t>El acta extendida por la SISALRIL está dotada de presunción de certeza respecto de los hechos reflejados en la misma, los cuales han sido constatados por la persona que realiza la investigación, salvo prueba en contrario.</w:t>
      </w:r>
    </w:p>
    <w:p w14:paraId="78E6923B" w14:textId="77777777" w:rsidR="003E458D" w:rsidRDefault="003E458D" w:rsidP="00404289">
      <w:pPr>
        <w:ind w:left="-288"/>
        <w:jc w:val="center"/>
        <w:rPr>
          <w:rFonts w:ascii="Arial" w:eastAsia="MS Mincho" w:hAnsi="Arial" w:cs="Arial"/>
          <w:b/>
          <w:bCs/>
          <w:sz w:val="22"/>
          <w:szCs w:val="22"/>
          <w:lang w:val="es-DO"/>
        </w:rPr>
      </w:pPr>
    </w:p>
    <w:p w14:paraId="4084D101" w14:textId="77777777" w:rsidR="00404289" w:rsidRPr="0014312A" w:rsidRDefault="00404289" w:rsidP="00404289">
      <w:pPr>
        <w:ind w:left="-288"/>
        <w:jc w:val="center"/>
        <w:rPr>
          <w:rFonts w:ascii="Arial" w:eastAsia="MS Mincho" w:hAnsi="Arial" w:cs="Arial"/>
          <w:b/>
          <w:bCs/>
          <w:sz w:val="22"/>
          <w:szCs w:val="22"/>
          <w:lang w:val="es-DO"/>
        </w:rPr>
      </w:pPr>
      <w:r w:rsidRPr="0014312A">
        <w:rPr>
          <w:rFonts w:ascii="Arial" w:eastAsia="MS Mincho" w:hAnsi="Arial" w:cs="Arial"/>
          <w:b/>
          <w:bCs/>
          <w:sz w:val="22"/>
          <w:szCs w:val="22"/>
          <w:lang w:val="es-DO"/>
        </w:rPr>
        <w:t>Sección II</w:t>
      </w:r>
    </w:p>
    <w:p w14:paraId="4252D8AC" w14:textId="77777777" w:rsidR="00404289" w:rsidRPr="0014312A" w:rsidRDefault="00404289" w:rsidP="00404289">
      <w:pPr>
        <w:ind w:left="-288"/>
        <w:jc w:val="center"/>
        <w:rPr>
          <w:rFonts w:ascii="Arial" w:eastAsia="MS Mincho" w:hAnsi="Arial" w:cs="Arial"/>
          <w:b/>
          <w:bCs/>
          <w:sz w:val="22"/>
          <w:szCs w:val="22"/>
          <w:lang w:val="es-DO"/>
        </w:rPr>
      </w:pPr>
      <w:r w:rsidRPr="0014312A">
        <w:rPr>
          <w:rFonts w:ascii="Arial" w:eastAsia="MS Mincho" w:hAnsi="Arial" w:cs="Arial"/>
          <w:b/>
          <w:bCs/>
          <w:sz w:val="22"/>
          <w:szCs w:val="22"/>
          <w:lang w:val="es-DO"/>
        </w:rPr>
        <w:t>Instrucción y terminación del procedimiento</w:t>
      </w:r>
    </w:p>
    <w:p w14:paraId="7F4F18FF" w14:textId="77777777" w:rsidR="00404289" w:rsidRPr="0014312A" w:rsidRDefault="00404289" w:rsidP="00404289">
      <w:pPr>
        <w:ind w:left="-288"/>
        <w:jc w:val="center"/>
        <w:rPr>
          <w:rFonts w:ascii="Arial" w:eastAsia="MS Mincho" w:hAnsi="Arial" w:cs="Arial"/>
          <w:b/>
          <w:bCs/>
          <w:sz w:val="22"/>
          <w:szCs w:val="22"/>
          <w:lang w:val="es-DO"/>
        </w:rPr>
      </w:pPr>
    </w:p>
    <w:p w14:paraId="187ED8AA" w14:textId="77777777" w:rsidR="00404289" w:rsidRPr="0014312A" w:rsidRDefault="00404289" w:rsidP="00404289">
      <w:pPr>
        <w:ind w:left="-288"/>
        <w:jc w:val="both"/>
        <w:rPr>
          <w:rFonts w:ascii="Arial" w:eastAsia="MS Mincho" w:hAnsi="Arial" w:cs="Arial"/>
          <w:b/>
          <w:iCs/>
          <w:sz w:val="22"/>
          <w:szCs w:val="22"/>
          <w:lang w:val="es-DO"/>
        </w:rPr>
      </w:pPr>
      <w:r w:rsidRPr="0014312A">
        <w:rPr>
          <w:rFonts w:ascii="Arial" w:eastAsia="MS Mincho" w:hAnsi="Arial" w:cs="Arial"/>
          <w:b/>
          <w:bCs/>
          <w:iCs/>
          <w:sz w:val="22"/>
          <w:szCs w:val="22"/>
          <w:lang w:val="es-DO"/>
        </w:rPr>
        <w:t>Artículo 18</w:t>
      </w:r>
      <w:r w:rsidRPr="0014312A">
        <w:rPr>
          <w:rFonts w:ascii="Arial" w:eastAsia="MS Mincho" w:hAnsi="Arial" w:cs="Arial"/>
          <w:iCs/>
          <w:sz w:val="22"/>
          <w:szCs w:val="22"/>
          <w:lang w:val="es-DO"/>
        </w:rPr>
        <w:t xml:space="preserve">. </w:t>
      </w:r>
      <w:r w:rsidRPr="0014312A">
        <w:rPr>
          <w:rFonts w:ascii="Arial" w:eastAsia="MS Mincho" w:hAnsi="Arial" w:cs="Arial"/>
          <w:b/>
          <w:iCs/>
          <w:sz w:val="22"/>
          <w:szCs w:val="22"/>
          <w:lang w:val="es-DO"/>
        </w:rPr>
        <w:t>Notificación del Acta de Infracción y período de alegaciones.</w:t>
      </w:r>
    </w:p>
    <w:p w14:paraId="554AA622" w14:textId="77777777" w:rsidR="003E458D" w:rsidRDefault="003E458D" w:rsidP="00404289">
      <w:pPr>
        <w:ind w:left="-288"/>
        <w:jc w:val="both"/>
        <w:rPr>
          <w:rFonts w:ascii="Arial" w:eastAsia="MS Mincho" w:hAnsi="Arial" w:cs="Arial"/>
          <w:sz w:val="22"/>
          <w:szCs w:val="22"/>
          <w:lang w:val="es-DO"/>
        </w:rPr>
      </w:pPr>
    </w:p>
    <w:p w14:paraId="2BD43EEB" w14:textId="77777777" w:rsidR="00404289" w:rsidRPr="0014312A" w:rsidRDefault="00404289" w:rsidP="00404289">
      <w:pPr>
        <w:ind w:left="-288"/>
        <w:jc w:val="both"/>
        <w:rPr>
          <w:rFonts w:ascii="Arial" w:eastAsia="MS Mincho" w:hAnsi="Arial" w:cs="Arial"/>
          <w:sz w:val="22"/>
          <w:szCs w:val="22"/>
          <w:lang w:val="es-DO"/>
        </w:rPr>
      </w:pPr>
      <w:r w:rsidRPr="0014312A">
        <w:rPr>
          <w:rFonts w:ascii="Arial" w:eastAsia="MS Mincho" w:hAnsi="Arial" w:cs="Arial"/>
          <w:sz w:val="22"/>
          <w:szCs w:val="22"/>
          <w:lang w:val="es-DO"/>
        </w:rPr>
        <w:t>El Acta de Infracción debe ser notificada por correspondencia ante la dirección física del presunto infractor dentro del plazo de diez (10) días hábiles, contados a partir de la fecha de emisión del Acta, conjuntamente con una copia íntegra de todas las piezas que reposan en ese momento en el expediente administrativo. En un plazo de quince (15) días hábiles contados desde el día siguiente a la notificación del acta de infracción deberá producir un escrito de defensa, conjuntamente con las pruebas que estime pertinentes ante el órgano que instrumentó el expediente.</w:t>
      </w:r>
    </w:p>
    <w:p w14:paraId="087E8BAD" w14:textId="77777777" w:rsidR="00404289" w:rsidRPr="0014312A" w:rsidRDefault="00404289" w:rsidP="00404289">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b/>
          <w:sz w:val="22"/>
          <w:szCs w:val="22"/>
          <w:lang w:val="es-DO"/>
        </w:rPr>
        <w:t xml:space="preserve">Párrafo I.- </w:t>
      </w:r>
      <w:r w:rsidRPr="0014312A">
        <w:rPr>
          <w:rFonts w:ascii="Arial" w:eastAsia="MS Mincho" w:hAnsi="Arial" w:cs="Arial"/>
          <w:sz w:val="22"/>
          <w:szCs w:val="22"/>
          <w:lang w:val="es-DO"/>
        </w:rPr>
        <w:t>El órgano instructor llevará a cabo todas las actuaciones que exija la tramitación del expediente sancionador, con los medios de prueba, convicción y cuantos documentos reflejen la actuación de la investigación, pudiendo subsanar de oficio o requerir la subsanación de los actos incompletos o defectuosos, mediante la oportuna diligencia, para que se corrija el defecto.</w:t>
      </w:r>
    </w:p>
    <w:p w14:paraId="79C11834" w14:textId="77777777" w:rsidR="00404289" w:rsidRPr="0014312A" w:rsidRDefault="00404289" w:rsidP="00404289">
      <w:pPr>
        <w:ind w:left="-288"/>
        <w:jc w:val="both"/>
        <w:rPr>
          <w:rFonts w:ascii="Arial" w:eastAsia="MS Mincho" w:hAnsi="Arial" w:cs="Arial"/>
          <w:sz w:val="22"/>
          <w:szCs w:val="22"/>
          <w:lang w:val="es-DO"/>
        </w:rPr>
      </w:pPr>
      <w:r w:rsidRPr="0014312A">
        <w:rPr>
          <w:rFonts w:ascii="Arial" w:eastAsia="MS Mincho" w:hAnsi="Arial" w:cs="Arial"/>
          <w:b/>
          <w:sz w:val="22"/>
          <w:szCs w:val="22"/>
          <w:lang w:val="es-DO"/>
        </w:rPr>
        <w:t xml:space="preserve">Párrafo II.- </w:t>
      </w:r>
      <w:r w:rsidRPr="0014312A">
        <w:rPr>
          <w:rFonts w:ascii="Arial" w:eastAsia="MS Mincho" w:hAnsi="Arial" w:cs="Arial"/>
          <w:sz w:val="22"/>
          <w:szCs w:val="22"/>
          <w:lang w:val="es-DO"/>
        </w:rPr>
        <w:t>Desde la recepción del escrito de defensa sobre el Acta de Infracción y los documentos que la sustenten, hasta la resolución del expediente, el órgano competente para instruirlo podrá recabar otras pruebas o informes de los funcionarios actuantes de investigación de la SISALRIL, dentro de un plazo de diez (10) días hábiles, el cual servirá también para practicar las diligencias necesarias para la determinación, conocimiento y comprobación de los hechos en virtud de los cuales deba realizarse la propuesta de resolución.</w:t>
      </w:r>
    </w:p>
    <w:p w14:paraId="7FCA711B" w14:textId="77777777" w:rsidR="00404289" w:rsidRPr="00142EA8" w:rsidRDefault="00404289" w:rsidP="00404289">
      <w:pPr>
        <w:ind w:left="-288"/>
        <w:jc w:val="both"/>
        <w:rPr>
          <w:rFonts w:ascii="Arial" w:eastAsia="MS Mincho" w:hAnsi="Arial" w:cs="Arial"/>
          <w:b/>
          <w:sz w:val="22"/>
          <w:szCs w:val="22"/>
          <w:lang w:val="es-DO"/>
        </w:rPr>
      </w:pPr>
    </w:p>
    <w:p w14:paraId="14622082" w14:textId="77777777" w:rsidR="00404289" w:rsidRPr="0014312A" w:rsidRDefault="00404289" w:rsidP="00404289">
      <w:pPr>
        <w:ind w:left="-288"/>
        <w:jc w:val="both"/>
        <w:rPr>
          <w:rFonts w:ascii="Arial" w:eastAsia="MS Mincho" w:hAnsi="Arial" w:cs="Arial"/>
          <w:sz w:val="22"/>
          <w:szCs w:val="22"/>
          <w:lang w:val="es-DO"/>
        </w:rPr>
      </w:pPr>
      <w:r w:rsidRPr="0014312A">
        <w:rPr>
          <w:rFonts w:ascii="Arial" w:eastAsia="MS Mincho" w:hAnsi="Arial" w:cs="Arial"/>
          <w:b/>
          <w:sz w:val="22"/>
          <w:szCs w:val="22"/>
          <w:lang w:val="es-DO"/>
        </w:rPr>
        <w:t xml:space="preserve">Párrafo III.- </w:t>
      </w:r>
      <w:r w:rsidRPr="0014312A">
        <w:rPr>
          <w:rFonts w:ascii="Arial" w:eastAsia="MS Mincho" w:hAnsi="Arial" w:cs="Arial"/>
          <w:sz w:val="22"/>
          <w:szCs w:val="22"/>
          <w:lang w:val="es-DO"/>
        </w:rPr>
        <w:t>Transcurrido el plazo de alegaciones y siempre que de las diligencias practicadas se desprenda la existencia de hechos distintos a los incorporados en el acta, el órgano que instruye el expediente habilitará para el presunto infractor un plazo adicional de ocho (8) días hábiles para que presente un escrito de defensa refiriéndose exclusivamente a los hechos nuevos incorporados.</w:t>
      </w:r>
    </w:p>
    <w:p w14:paraId="1385CCE8" w14:textId="77777777" w:rsidR="00404289" w:rsidRPr="0014312A" w:rsidRDefault="00404289" w:rsidP="00404289">
      <w:pPr>
        <w:ind w:left="-288"/>
        <w:jc w:val="both"/>
        <w:rPr>
          <w:rFonts w:ascii="Arial" w:eastAsia="MS Mincho" w:hAnsi="Arial" w:cs="Arial"/>
          <w:b/>
          <w:sz w:val="22"/>
          <w:szCs w:val="22"/>
          <w:lang w:val="es-DO"/>
        </w:rPr>
      </w:pPr>
    </w:p>
    <w:p w14:paraId="0F12A42B" w14:textId="77777777" w:rsidR="00404289" w:rsidRPr="0014312A" w:rsidRDefault="00404289" w:rsidP="00404289">
      <w:pPr>
        <w:ind w:left="-288"/>
        <w:jc w:val="both"/>
        <w:rPr>
          <w:rFonts w:ascii="Arial" w:eastAsia="MS Mincho" w:hAnsi="Arial" w:cs="Arial"/>
          <w:b/>
          <w:sz w:val="22"/>
          <w:szCs w:val="22"/>
          <w:lang w:val="es-DO"/>
        </w:rPr>
      </w:pPr>
      <w:r w:rsidRPr="0014312A">
        <w:rPr>
          <w:rFonts w:ascii="Arial" w:eastAsia="MS Mincho" w:hAnsi="Arial" w:cs="Arial"/>
          <w:b/>
          <w:sz w:val="22"/>
          <w:szCs w:val="22"/>
          <w:lang w:val="es-DO"/>
        </w:rPr>
        <w:t>Artículo 19. Imposición de Sanciones</w:t>
      </w:r>
    </w:p>
    <w:p w14:paraId="5930CED3" w14:textId="77777777" w:rsidR="003E458D" w:rsidRDefault="003E458D" w:rsidP="00404289">
      <w:pPr>
        <w:ind w:left="-288"/>
        <w:jc w:val="both"/>
        <w:rPr>
          <w:rFonts w:ascii="Arial" w:eastAsia="MS Mincho" w:hAnsi="Arial" w:cs="Arial"/>
          <w:sz w:val="22"/>
          <w:szCs w:val="22"/>
          <w:lang w:val="es-DO"/>
        </w:rPr>
      </w:pPr>
    </w:p>
    <w:p w14:paraId="407B6040" w14:textId="77777777" w:rsidR="00404289" w:rsidRPr="0014312A" w:rsidRDefault="00404289" w:rsidP="00404289">
      <w:pPr>
        <w:ind w:left="-288"/>
        <w:jc w:val="both"/>
        <w:rPr>
          <w:rFonts w:ascii="Arial" w:eastAsia="MS Mincho" w:hAnsi="Arial" w:cs="Arial"/>
          <w:sz w:val="22"/>
          <w:szCs w:val="22"/>
          <w:lang w:val="es-DO"/>
        </w:rPr>
      </w:pPr>
      <w:r w:rsidRPr="0014312A">
        <w:rPr>
          <w:rFonts w:ascii="Arial" w:eastAsia="MS Mincho" w:hAnsi="Arial" w:cs="Arial"/>
          <w:sz w:val="22"/>
          <w:szCs w:val="22"/>
          <w:lang w:val="es-DO"/>
        </w:rPr>
        <w:t>Concluido el procedimiento anterior, el RIS procede con la entrega del expediente completo al Superintendente de la SISALRIL, quien evalúa toda la documentación y toma una decisión mediante resolución dictada al respecto, bien sea archivando el expediente por no encontrar mérito para sancionar o imponiendo una sanción, de acuerdo con lo establecido en la presente normativa.</w:t>
      </w:r>
    </w:p>
    <w:p w14:paraId="58284ACB" w14:textId="77777777" w:rsidR="00404289" w:rsidRPr="00142EA8" w:rsidRDefault="00404289" w:rsidP="00404289">
      <w:pPr>
        <w:ind w:left="-288"/>
        <w:jc w:val="both"/>
        <w:rPr>
          <w:rFonts w:ascii="Arial" w:eastAsia="MS Mincho" w:hAnsi="Arial" w:cs="Arial"/>
          <w:b/>
          <w:sz w:val="22"/>
          <w:szCs w:val="22"/>
          <w:lang w:val="es-DO"/>
        </w:rPr>
      </w:pPr>
    </w:p>
    <w:p w14:paraId="1CCA3BE5" w14:textId="77777777" w:rsidR="00404289" w:rsidRPr="0014312A" w:rsidRDefault="00404289" w:rsidP="00404289">
      <w:pPr>
        <w:ind w:left="-288"/>
        <w:jc w:val="both"/>
        <w:rPr>
          <w:rFonts w:ascii="Arial" w:eastAsia="MS Mincho" w:hAnsi="Arial" w:cs="Arial"/>
          <w:sz w:val="22"/>
          <w:szCs w:val="22"/>
          <w:lang w:val="es-DO"/>
        </w:rPr>
      </w:pPr>
      <w:r w:rsidRPr="0014312A">
        <w:rPr>
          <w:rFonts w:ascii="Arial" w:eastAsia="MS Mincho" w:hAnsi="Arial" w:cs="Arial"/>
          <w:b/>
          <w:sz w:val="22"/>
          <w:szCs w:val="22"/>
          <w:lang w:val="es-DO"/>
        </w:rPr>
        <w:t>Párrafo I.-</w:t>
      </w:r>
      <w:r w:rsidRPr="0014312A">
        <w:rPr>
          <w:rFonts w:ascii="Arial" w:eastAsia="MS Mincho" w:hAnsi="Arial" w:cs="Arial"/>
          <w:sz w:val="22"/>
          <w:szCs w:val="22"/>
          <w:lang w:val="es-DO"/>
        </w:rPr>
        <w:t xml:space="preserve"> La resolución que dicte la SISALRIL habrá de ser motivada y deberá resolver todas y cada una de las cuestiones planteadas en el expediente correspondiente y a su vez, será comunicada por escrito al infractor y, en caso de imponer una sanción, también deberá notificar a la Tesorería de la Seguridad Social (TSS), con acuse de recibo. </w:t>
      </w:r>
    </w:p>
    <w:p w14:paraId="1568741F" w14:textId="77777777" w:rsidR="00404289" w:rsidRPr="0014312A" w:rsidRDefault="00404289" w:rsidP="00404289">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b/>
          <w:sz w:val="22"/>
          <w:szCs w:val="22"/>
          <w:lang w:val="es-DO"/>
        </w:rPr>
        <w:t xml:space="preserve">Párrafo II.- </w:t>
      </w:r>
      <w:r w:rsidRPr="0014312A">
        <w:rPr>
          <w:rFonts w:ascii="Arial" w:eastAsia="MS Mincho" w:hAnsi="Arial" w:cs="Arial"/>
          <w:sz w:val="22"/>
          <w:szCs w:val="22"/>
          <w:lang w:val="es-DO"/>
        </w:rPr>
        <w:t>Para la aplicación de las sanciones a las infracciones establecidas en La presente normativa, debe determinarse las circunstancias en que se produce la comisión de la infracción, esto es, las características del infractor, naturaleza de la obligación infringida, la gravedad del daño causado, las ganancias obtenidas por el agente infractor, efectos o implicaciones que pudieran originar a los afiliados, al público en general y demás entes participantes en el Seguro Familiar de Salud o el Seguro de Riesgos Laborales, así como las circunstancias agravantes o atenuantes que surjan del análisis de los hechos presentados y recogidos en torno al caso de que se trate, a fin de que la sanción impuesta pueda ser graduada y resulte proporcional al daño y a la intención del infractor.</w:t>
      </w:r>
    </w:p>
    <w:p w14:paraId="7B78187A" w14:textId="77777777" w:rsidR="00404289" w:rsidRPr="0014312A" w:rsidRDefault="00404289" w:rsidP="00404289">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b/>
          <w:bCs/>
          <w:iCs/>
          <w:sz w:val="22"/>
          <w:szCs w:val="22"/>
          <w:lang w:val="es-DO"/>
        </w:rPr>
        <w:t>Artículo 20. Recaudación del monto de la sanción.</w:t>
      </w:r>
    </w:p>
    <w:p w14:paraId="494FF728" w14:textId="77777777" w:rsidR="00404289" w:rsidRPr="0014312A" w:rsidRDefault="00404289" w:rsidP="00404289">
      <w:pPr>
        <w:spacing w:before="100" w:beforeAutospacing="1" w:after="100" w:afterAutospacing="1"/>
        <w:ind w:left="-288"/>
        <w:jc w:val="both"/>
        <w:rPr>
          <w:rFonts w:ascii="Arial" w:eastAsia="MS Mincho" w:hAnsi="Arial" w:cs="Arial"/>
          <w:sz w:val="22"/>
          <w:szCs w:val="22"/>
          <w:lang w:val="es-DO"/>
        </w:rPr>
      </w:pPr>
      <w:r w:rsidRPr="0014312A">
        <w:rPr>
          <w:rFonts w:ascii="Arial" w:eastAsia="MS Mincho" w:hAnsi="Arial" w:cs="Arial"/>
          <w:sz w:val="22"/>
          <w:szCs w:val="22"/>
          <w:lang w:val="es-DO"/>
        </w:rPr>
        <w:t xml:space="preserve">Las sanciones pecuniarias a que se refiere esta normativa, impuestas por la SISALRIL, serán recaudadas por la </w:t>
      </w:r>
      <w:r w:rsidRPr="0014312A">
        <w:rPr>
          <w:rFonts w:ascii="Arial" w:eastAsia="MS Mincho" w:hAnsi="Arial" w:cs="Arial"/>
          <w:b/>
          <w:sz w:val="22"/>
          <w:szCs w:val="22"/>
          <w:lang w:val="es-DO"/>
        </w:rPr>
        <w:t>Tesorería de la Seguridad Social (TSS)</w:t>
      </w:r>
      <w:r w:rsidRPr="0014312A">
        <w:rPr>
          <w:rFonts w:ascii="Arial" w:eastAsia="MS Mincho" w:hAnsi="Arial" w:cs="Arial"/>
          <w:sz w:val="22"/>
          <w:szCs w:val="22"/>
          <w:lang w:val="es-DO"/>
        </w:rPr>
        <w:t>. El plazo para el infractor realizar el pago será de diez (10) días hábiles contados a partir de la fecha de notificación de la resolución en que se impone la sanción.</w:t>
      </w:r>
    </w:p>
    <w:p w14:paraId="1BC996AB" w14:textId="77777777" w:rsidR="00404289" w:rsidRPr="0014312A" w:rsidRDefault="00404289" w:rsidP="00404289">
      <w:pPr>
        <w:ind w:left="-288"/>
        <w:jc w:val="both"/>
        <w:rPr>
          <w:rFonts w:ascii="Arial" w:eastAsia="MS Mincho" w:hAnsi="Arial" w:cs="Arial"/>
          <w:sz w:val="22"/>
          <w:szCs w:val="22"/>
          <w:lang w:val="es-DO"/>
        </w:rPr>
      </w:pPr>
      <w:r w:rsidRPr="0014312A">
        <w:rPr>
          <w:rFonts w:ascii="Arial" w:eastAsia="MS Mincho" w:hAnsi="Arial" w:cs="Arial"/>
          <w:b/>
          <w:sz w:val="22"/>
          <w:szCs w:val="22"/>
          <w:lang w:val="es-DO"/>
        </w:rPr>
        <w:t>Párrafo I.-</w:t>
      </w:r>
      <w:r w:rsidRPr="0014312A">
        <w:rPr>
          <w:rFonts w:ascii="Arial" w:eastAsia="MS Mincho" w:hAnsi="Arial" w:cs="Arial"/>
          <w:sz w:val="22"/>
          <w:szCs w:val="22"/>
          <w:lang w:val="es-DO"/>
        </w:rPr>
        <w:t xml:space="preserve"> El monto total de los intereses y multas que establecen los artículos 182 (modificado por la Ley No. 13-20) y 205 de la Ley No. 87-01, serán abonados a la </w:t>
      </w:r>
      <w:r w:rsidRPr="0014312A">
        <w:rPr>
          <w:rFonts w:ascii="Arial" w:eastAsia="MS Mincho" w:hAnsi="Arial" w:cs="Arial"/>
          <w:b/>
          <w:sz w:val="22"/>
          <w:szCs w:val="22"/>
          <w:lang w:val="es-DO"/>
        </w:rPr>
        <w:t>Cuenta de Subsidios</w:t>
      </w:r>
      <w:r w:rsidRPr="0014312A">
        <w:rPr>
          <w:rFonts w:ascii="Arial" w:eastAsia="MS Mincho" w:hAnsi="Arial" w:cs="Arial"/>
          <w:sz w:val="22"/>
          <w:szCs w:val="22"/>
          <w:lang w:val="es-DO"/>
        </w:rPr>
        <w:t xml:space="preserve">, cuando se trate de infracciones al Seguro Familiar de Salud (SFS) y a la </w:t>
      </w:r>
      <w:r w:rsidRPr="0014312A">
        <w:rPr>
          <w:rFonts w:ascii="Arial" w:eastAsia="MS Mincho" w:hAnsi="Arial" w:cs="Arial"/>
          <w:b/>
          <w:sz w:val="22"/>
          <w:szCs w:val="22"/>
          <w:lang w:val="es-DO"/>
        </w:rPr>
        <w:t>Cuenta del Fondo de Solidaridad Social</w:t>
      </w:r>
      <w:r w:rsidRPr="0014312A">
        <w:rPr>
          <w:rFonts w:ascii="Arial" w:eastAsia="MS Mincho" w:hAnsi="Arial" w:cs="Arial"/>
          <w:sz w:val="22"/>
          <w:szCs w:val="22"/>
          <w:lang w:val="es-DO"/>
        </w:rPr>
        <w:t xml:space="preserve">, cuando se trate de infracciones al Seguro de Riesgos Laborales (SRL). </w:t>
      </w:r>
    </w:p>
    <w:p w14:paraId="1FA5EF7F" w14:textId="77777777" w:rsidR="00404289" w:rsidRPr="00142EA8" w:rsidRDefault="00404289" w:rsidP="00404289">
      <w:pPr>
        <w:tabs>
          <w:tab w:val="left" w:pos="8503"/>
        </w:tabs>
        <w:autoSpaceDE w:val="0"/>
        <w:autoSpaceDN w:val="0"/>
        <w:adjustRightInd w:val="0"/>
        <w:ind w:left="-288"/>
        <w:jc w:val="both"/>
        <w:rPr>
          <w:rFonts w:ascii="Arial" w:eastAsia="MS Mincho" w:hAnsi="Arial" w:cs="Arial"/>
          <w:b/>
          <w:sz w:val="22"/>
          <w:szCs w:val="22"/>
          <w:lang w:val="es-DO"/>
        </w:rPr>
      </w:pPr>
    </w:p>
    <w:p w14:paraId="3BE198A7" w14:textId="77777777" w:rsidR="00404289" w:rsidRPr="0014312A" w:rsidRDefault="00404289" w:rsidP="00404289">
      <w:pPr>
        <w:tabs>
          <w:tab w:val="left" w:pos="8503"/>
        </w:tabs>
        <w:autoSpaceDE w:val="0"/>
        <w:autoSpaceDN w:val="0"/>
        <w:adjustRightInd w:val="0"/>
        <w:ind w:left="-288"/>
        <w:jc w:val="both"/>
        <w:rPr>
          <w:rFonts w:ascii="Arial" w:eastAsia="MS Mincho" w:hAnsi="Arial" w:cs="Arial"/>
          <w:sz w:val="22"/>
          <w:szCs w:val="22"/>
          <w:lang w:val="es-DO"/>
        </w:rPr>
      </w:pPr>
      <w:r w:rsidRPr="0014312A">
        <w:rPr>
          <w:rFonts w:ascii="Arial" w:eastAsia="MS Mincho" w:hAnsi="Arial" w:cs="Arial"/>
          <w:b/>
          <w:sz w:val="22"/>
          <w:szCs w:val="22"/>
          <w:lang w:val="es-DO"/>
        </w:rPr>
        <w:t>Párrafo II.-</w:t>
      </w:r>
      <w:r w:rsidRPr="0014312A">
        <w:rPr>
          <w:rFonts w:ascii="Arial" w:eastAsia="MS Mincho" w:hAnsi="Arial" w:cs="Arial"/>
          <w:sz w:val="22"/>
          <w:szCs w:val="22"/>
          <w:lang w:val="es-DO"/>
        </w:rPr>
        <w:t xml:space="preserve"> En caso de que la ARS no haya interpuesto los recursos administrativos contra la resolución sancionadora y no haya cumplido con el pago de la multa, la Tesorería de la Seguridad Social (TSS) procederá a debitar el monto de las multas, de la dispersión del per cápita que le corresponda a la ARS, en el mes siguiente de haber vencido el plazo para la interposición de los referidos recursos. </w:t>
      </w:r>
    </w:p>
    <w:p w14:paraId="58AA1D60" w14:textId="77777777" w:rsidR="00404289" w:rsidRPr="00142EA8" w:rsidRDefault="00404289" w:rsidP="00404289">
      <w:pPr>
        <w:tabs>
          <w:tab w:val="left" w:pos="8503"/>
        </w:tabs>
        <w:autoSpaceDE w:val="0"/>
        <w:autoSpaceDN w:val="0"/>
        <w:adjustRightInd w:val="0"/>
        <w:ind w:left="-288"/>
        <w:jc w:val="both"/>
        <w:rPr>
          <w:rFonts w:ascii="Arial" w:eastAsia="MS Mincho" w:hAnsi="Arial" w:cs="Arial"/>
          <w:b/>
          <w:sz w:val="22"/>
          <w:szCs w:val="22"/>
          <w:lang w:val="es-DO"/>
        </w:rPr>
      </w:pPr>
    </w:p>
    <w:p w14:paraId="1135DC7F" w14:textId="77777777" w:rsidR="00404289" w:rsidRPr="0014312A" w:rsidRDefault="00404289" w:rsidP="00404289">
      <w:pPr>
        <w:tabs>
          <w:tab w:val="left" w:pos="8503"/>
        </w:tabs>
        <w:autoSpaceDE w:val="0"/>
        <w:autoSpaceDN w:val="0"/>
        <w:adjustRightInd w:val="0"/>
        <w:ind w:left="-288"/>
        <w:jc w:val="both"/>
        <w:rPr>
          <w:rFonts w:ascii="Arial" w:eastAsia="MS Mincho" w:hAnsi="Arial" w:cs="Arial"/>
          <w:sz w:val="22"/>
          <w:szCs w:val="22"/>
          <w:lang w:val="es-DO"/>
        </w:rPr>
      </w:pPr>
      <w:r w:rsidRPr="0014312A">
        <w:rPr>
          <w:rFonts w:ascii="Arial" w:eastAsia="MS Mincho" w:hAnsi="Arial" w:cs="Arial"/>
          <w:b/>
          <w:sz w:val="22"/>
          <w:szCs w:val="22"/>
          <w:lang w:val="es-DO"/>
        </w:rPr>
        <w:t>Párrafo III.-</w:t>
      </w:r>
      <w:r w:rsidRPr="0014312A">
        <w:rPr>
          <w:rFonts w:ascii="Arial" w:eastAsia="MS Mincho" w:hAnsi="Arial" w:cs="Arial"/>
          <w:sz w:val="22"/>
          <w:szCs w:val="22"/>
          <w:lang w:val="es-DO"/>
        </w:rPr>
        <w:t xml:space="preserve"> De igual manera, en caso de que el IDOPPRIL no haya interpuesto los recursos administrativos contra la resolución sancionadora y no haya cumplido con el pago de la multa, la Tesorería de la Seguridad Social (TSS) procederá a debitar el monto de las multas impuestas al IDOPPRIL, de la suma a dispersar a favor de dicha entidad en el mes siguiente de haber vencido el plazo para la interposición de los referidos recursos. </w:t>
      </w:r>
    </w:p>
    <w:p w14:paraId="5A58A7D6" w14:textId="77777777" w:rsidR="00404289" w:rsidRPr="00142EA8" w:rsidRDefault="00404289" w:rsidP="00404289">
      <w:pPr>
        <w:tabs>
          <w:tab w:val="left" w:pos="8503"/>
        </w:tabs>
        <w:autoSpaceDE w:val="0"/>
        <w:autoSpaceDN w:val="0"/>
        <w:adjustRightInd w:val="0"/>
        <w:ind w:left="-288"/>
        <w:jc w:val="both"/>
        <w:rPr>
          <w:rFonts w:ascii="Arial" w:eastAsia="MS Mincho" w:hAnsi="Arial" w:cs="Arial"/>
          <w:b/>
          <w:sz w:val="22"/>
          <w:szCs w:val="22"/>
          <w:lang w:val="es-DO"/>
        </w:rPr>
      </w:pPr>
    </w:p>
    <w:p w14:paraId="19720589" w14:textId="77777777" w:rsidR="00777C74" w:rsidRDefault="00777C74" w:rsidP="00404289">
      <w:pPr>
        <w:tabs>
          <w:tab w:val="left" w:pos="8503"/>
        </w:tabs>
        <w:autoSpaceDE w:val="0"/>
        <w:autoSpaceDN w:val="0"/>
        <w:adjustRightInd w:val="0"/>
        <w:ind w:left="-288"/>
        <w:jc w:val="both"/>
        <w:rPr>
          <w:rFonts w:ascii="Arial" w:eastAsia="MS Mincho" w:hAnsi="Arial" w:cs="Arial"/>
          <w:b/>
          <w:sz w:val="22"/>
          <w:szCs w:val="22"/>
          <w:lang w:val="es-DO"/>
        </w:rPr>
      </w:pPr>
    </w:p>
    <w:p w14:paraId="162BA352" w14:textId="58BB0314" w:rsidR="00404289" w:rsidRPr="0014312A" w:rsidRDefault="00404289" w:rsidP="00404289">
      <w:pPr>
        <w:tabs>
          <w:tab w:val="left" w:pos="8503"/>
        </w:tabs>
        <w:autoSpaceDE w:val="0"/>
        <w:autoSpaceDN w:val="0"/>
        <w:adjustRightInd w:val="0"/>
        <w:ind w:left="-288"/>
        <w:jc w:val="both"/>
        <w:rPr>
          <w:rFonts w:ascii="Arial" w:eastAsia="MS Mincho" w:hAnsi="Arial" w:cs="Arial"/>
          <w:sz w:val="22"/>
          <w:szCs w:val="22"/>
          <w:lang w:val="es-DO"/>
        </w:rPr>
      </w:pPr>
      <w:r w:rsidRPr="0014312A">
        <w:rPr>
          <w:rFonts w:ascii="Arial" w:eastAsia="MS Mincho" w:hAnsi="Arial" w:cs="Arial"/>
          <w:b/>
          <w:sz w:val="22"/>
          <w:szCs w:val="22"/>
          <w:lang w:val="es-DO"/>
        </w:rPr>
        <w:t>Párrafo IV.-</w:t>
      </w:r>
      <w:r w:rsidRPr="0014312A">
        <w:rPr>
          <w:rFonts w:ascii="Arial" w:eastAsia="MS Mincho" w:hAnsi="Arial" w:cs="Arial"/>
          <w:sz w:val="22"/>
          <w:szCs w:val="22"/>
          <w:lang w:val="es-DO"/>
        </w:rPr>
        <w:t xml:space="preserve"> En caso de que el CNSS o el Tribunal Superior Administrativo (TSA), rechace los recursos incoados por la ARS o el IDOPPRIL y confirme la resolución sancionadora, la Tesorería de la Seguridad Social (TSS) procederá a debitar el monto de las multas impuestas a la ARS o el IDOPPRIL del monto a dispersar a las mismas en el mes siguiente al fallo del CNSS o del Tribunal Superior Administrativo (TSA), según corresponda.</w:t>
      </w:r>
    </w:p>
    <w:p w14:paraId="23254DD1" w14:textId="77777777" w:rsidR="00404289" w:rsidRPr="00142EA8" w:rsidRDefault="00404289" w:rsidP="00404289">
      <w:pPr>
        <w:tabs>
          <w:tab w:val="left" w:pos="8503"/>
        </w:tabs>
        <w:autoSpaceDE w:val="0"/>
        <w:autoSpaceDN w:val="0"/>
        <w:adjustRightInd w:val="0"/>
        <w:ind w:left="-288"/>
        <w:jc w:val="both"/>
        <w:rPr>
          <w:rFonts w:ascii="Arial" w:eastAsia="MS Mincho" w:hAnsi="Arial" w:cs="Arial"/>
          <w:b/>
          <w:sz w:val="22"/>
          <w:szCs w:val="22"/>
          <w:lang w:val="es-DO"/>
        </w:rPr>
      </w:pPr>
    </w:p>
    <w:p w14:paraId="69271A46" w14:textId="77777777" w:rsidR="00404289" w:rsidRPr="0014312A" w:rsidRDefault="00404289" w:rsidP="00404289">
      <w:pPr>
        <w:tabs>
          <w:tab w:val="left" w:pos="8503"/>
        </w:tabs>
        <w:autoSpaceDE w:val="0"/>
        <w:autoSpaceDN w:val="0"/>
        <w:adjustRightInd w:val="0"/>
        <w:ind w:left="-288"/>
        <w:jc w:val="both"/>
        <w:rPr>
          <w:rFonts w:ascii="Arial" w:eastAsia="MS Mincho" w:hAnsi="Arial" w:cs="Arial"/>
          <w:sz w:val="22"/>
          <w:szCs w:val="22"/>
          <w:lang w:val="es-DO"/>
        </w:rPr>
      </w:pPr>
      <w:r w:rsidRPr="0014312A">
        <w:rPr>
          <w:rFonts w:ascii="Arial" w:eastAsia="MS Mincho" w:hAnsi="Arial" w:cs="Arial"/>
          <w:b/>
          <w:sz w:val="22"/>
          <w:szCs w:val="22"/>
          <w:lang w:val="es-DO"/>
        </w:rPr>
        <w:t>Párrafo V.-</w:t>
      </w:r>
      <w:r w:rsidRPr="0014312A">
        <w:rPr>
          <w:rFonts w:ascii="Arial" w:eastAsia="MS Mincho" w:hAnsi="Arial" w:cs="Arial"/>
          <w:sz w:val="22"/>
          <w:szCs w:val="22"/>
          <w:lang w:val="es-DO"/>
        </w:rPr>
        <w:t xml:space="preserve"> En caso de que se trate del cobro de las multas a los PSS, la Superintendencia de Salud y Riesgos Laborales ordenará a las ARS debitar el monto de las multas, de las facturas a pagar a los PSS en el mes siguiente de haber vencido los plazos para interponer los recursos administrativos o a partir del fallo del CNSS o TSA, según fuere el caso.</w:t>
      </w:r>
    </w:p>
    <w:p w14:paraId="1C27D6FC" w14:textId="77777777" w:rsidR="00404289" w:rsidRPr="0014312A" w:rsidRDefault="00404289" w:rsidP="00404289">
      <w:pPr>
        <w:ind w:left="-288"/>
        <w:jc w:val="both"/>
        <w:rPr>
          <w:rFonts w:ascii="Arial" w:eastAsia="MS Mincho" w:hAnsi="Arial" w:cs="Arial"/>
          <w:b/>
          <w:bCs/>
          <w:iCs/>
          <w:sz w:val="22"/>
          <w:szCs w:val="22"/>
          <w:lang w:val="es-DO"/>
        </w:rPr>
      </w:pPr>
    </w:p>
    <w:p w14:paraId="3F6F3612" w14:textId="77777777" w:rsidR="00404289" w:rsidRPr="0014312A" w:rsidRDefault="00404289" w:rsidP="00404289">
      <w:pPr>
        <w:ind w:left="-288"/>
        <w:jc w:val="both"/>
        <w:rPr>
          <w:rFonts w:ascii="Arial" w:eastAsia="MS Mincho" w:hAnsi="Arial" w:cs="Arial"/>
          <w:b/>
          <w:bCs/>
          <w:iCs/>
          <w:sz w:val="22"/>
          <w:szCs w:val="22"/>
          <w:lang w:val="es-DO"/>
        </w:rPr>
      </w:pPr>
      <w:r w:rsidRPr="0014312A">
        <w:rPr>
          <w:rFonts w:ascii="Arial" w:eastAsia="MS Mincho" w:hAnsi="Arial" w:cs="Arial"/>
          <w:b/>
          <w:bCs/>
          <w:iCs/>
          <w:sz w:val="22"/>
          <w:szCs w:val="22"/>
          <w:lang w:val="es-DO"/>
        </w:rPr>
        <w:t>Artículo 21.  Derecho de Apelación.</w:t>
      </w:r>
    </w:p>
    <w:p w14:paraId="287A370B" w14:textId="77777777" w:rsidR="003E458D" w:rsidRDefault="003E458D" w:rsidP="00404289">
      <w:pPr>
        <w:ind w:left="-288"/>
        <w:jc w:val="both"/>
        <w:rPr>
          <w:rFonts w:ascii="Arial" w:eastAsia="MS Mincho" w:hAnsi="Arial" w:cs="Arial"/>
          <w:sz w:val="22"/>
          <w:szCs w:val="22"/>
          <w:lang w:val="es-DO"/>
        </w:rPr>
      </w:pPr>
    </w:p>
    <w:p w14:paraId="739E670D" w14:textId="49C2A889" w:rsidR="00404289" w:rsidRPr="0014312A" w:rsidRDefault="00404289" w:rsidP="00404289">
      <w:pPr>
        <w:ind w:left="-288"/>
        <w:jc w:val="both"/>
        <w:rPr>
          <w:rFonts w:ascii="Arial" w:eastAsia="MS Mincho" w:hAnsi="Arial" w:cs="Arial"/>
          <w:sz w:val="22"/>
          <w:szCs w:val="22"/>
          <w:lang w:val="es-DO"/>
        </w:rPr>
      </w:pPr>
      <w:r w:rsidRPr="0014312A">
        <w:rPr>
          <w:rFonts w:ascii="Arial" w:eastAsia="MS Mincho" w:hAnsi="Arial" w:cs="Arial"/>
          <w:sz w:val="22"/>
          <w:szCs w:val="22"/>
          <w:lang w:val="es-DO"/>
        </w:rPr>
        <w:t xml:space="preserve">La resolución dictada por la SISALRIL podrá ser objeto de un </w:t>
      </w:r>
      <w:r w:rsidR="003E458D">
        <w:rPr>
          <w:rFonts w:ascii="Arial" w:eastAsia="MS Mincho" w:hAnsi="Arial" w:cs="Arial"/>
          <w:sz w:val="22"/>
          <w:szCs w:val="22"/>
          <w:lang w:val="es-DO"/>
        </w:rPr>
        <w:t>R</w:t>
      </w:r>
      <w:r w:rsidRPr="0014312A">
        <w:rPr>
          <w:rFonts w:ascii="Arial" w:eastAsia="MS Mincho" w:hAnsi="Arial" w:cs="Arial"/>
          <w:sz w:val="22"/>
          <w:szCs w:val="22"/>
          <w:lang w:val="es-DO"/>
        </w:rPr>
        <w:t xml:space="preserve">ecurso de </w:t>
      </w:r>
      <w:r w:rsidR="003E458D">
        <w:rPr>
          <w:rFonts w:ascii="Arial" w:eastAsia="MS Mincho" w:hAnsi="Arial" w:cs="Arial"/>
          <w:sz w:val="22"/>
          <w:szCs w:val="22"/>
          <w:lang w:val="es-DO"/>
        </w:rPr>
        <w:t>A</w:t>
      </w:r>
      <w:r w:rsidRPr="0014312A">
        <w:rPr>
          <w:rFonts w:ascii="Arial" w:eastAsia="MS Mincho" w:hAnsi="Arial" w:cs="Arial"/>
          <w:sz w:val="22"/>
          <w:szCs w:val="22"/>
          <w:lang w:val="es-DO"/>
        </w:rPr>
        <w:t xml:space="preserve">pelación ante el CNSS, dentro de los treinta (30) días hábiles siguientes a su notificación. De conformidad con lo establecido en el art. 184 de la Ley 87-01 el </w:t>
      </w:r>
      <w:r w:rsidR="003E458D">
        <w:rPr>
          <w:rFonts w:ascii="Arial" w:eastAsia="MS Mincho" w:hAnsi="Arial" w:cs="Arial"/>
          <w:sz w:val="22"/>
          <w:szCs w:val="22"/>
          <w:lang w:val="es-DO"/>
        </w:rPr>
        <w:t>R</w:t>
      </w:r>
      <w:r w:rsidRPr="0014312A">
        <w:rPr>
          <w:rFonts w:ascii="Arial" w:eastAsia="MS Mincho" w:hAnsi="Arial" w:cs="Arial"/>
          <w:sz w:val="22"/>
          <w:szCs w:val="22"/>
          <w:lang w:val="es-DO"/>
        </w:rPr>
        <w:t xml:space="preserve">ecurso de </w:t>
      </w:r>
      <w:r w:rsidR="003E458D">
        <w:rPr>
          <w:rFonts w:ascii="Arial" w:eastAsia="MS Mincho" w:hAnsi="Arial" w:cs="Arial"/>
          <w:sz w:val="22"/>
          <w:szCs w:val="22"/>
          <w:lang w:val="es-DO"/>
        </w:rPr>
        <w:t>A</w:t>
      </w:r>
      <w:r w:rsidRPr="0014312A">
        <w:rPr>
          <w:rFonts w:ascii="Arial" w:eastAsia="MS Mincho" w:hAnsi="Arial" w:cs="Arial"/>
          <w:sz w:val="22"/>
          <w:szCs w:val="22"/>
          <w:lang w:val="es-DO"/>
        </w:rPr>
        <w:t xml:space="preserve">pelación no suspenderá los efectos de la decisión, siempre que se trate de multas, intereses y recargos. </w:t>
      </w:r>
    </w:p>
    <w:p w14:paraId="1EE4578F" w14:textId="77777777" w:rsidR="00404289" w:rsidRPr="0014312A" w:rsidRDefault="00404289" w:rsidP="00404289">
      <w:pPr>
        <w:ind w:left="-288"/>
        <w:jc w:val="both"/>
        <w:rPr>
          <w:rFonts w:ascii="Arial" w:eastAsia="MS Mincho" w:hAnsi="Arial" w:cs="Arial"/>
          <w:b/>
          <w:bCs/>
          <w:iCs/>
          <w:sz w:val="22"/>
          <w:szCs w:val="22"/>
          <w:lang w:val="es-DO"/>
        </w:rPr>
      </w:pPr>
    </w:p>
    <w:p w14:paraId="38FFC9EA" w14:textId="77777777" w:rsidR="00404289" w:rsidRPr="0014312A" w:rsidRDefault="00404289" w:rsidP="00404289">
      <w:pPr>
        <w:ind w:left="-288"/>
        <w:jc w:val="both"/>
        <w:rPr>
          <w:rFonts w:ascii="Arial" w:eastAsia="MS Mincho" w:hAnsi="Arial" w:cs="Arial"/>
          <w:b/>
          <w:iCs/>
          <w:sz w:val="22"/>
          <w:szCs w:val="22"/>
          <w:lang w:val="es-DO"/>
        </w:rPr>
      </w:pPr>
      <w:r w:rsidRPr="0014312A">
        <w:rPr>
          <w:rFonts w:ascii="Arial" w:eastAsia="MS Mincho" w:hAnsi="Arial" w:cs="Arial"/>
          <w:b/>
          <w:bCs/>
          <w:iCs/>
          <w:sz w:val="22"/>
          <w:szCs w:val="22"/>
          <w:lang w:val="es-DO"/>
        </w:rPr>
        <w:t xml:space="preserve">Artículo 22. De la </w:t>
      </w:r>
      <w:r w:rsidRPr="0014312A">
        <w:rPr>
          <w:rFonts w:ascii="Arial" w:eastAsia="MS Mincho" w:hAnsi="Arial" w:cs="Arial"/>
          <w:b/>
          <w:iCs/>
          <w:sz w:val="22"/>
          <w:szCs w:val="22"/>
          <w:lang w:val="es-DO"/>
        </w:rPr>
        <w:t>Prescripción.</w:t>
      </w:r>
    </w:p>
    <w:p w14:paraId="47F1DBFE" w14:textId="77777777" w:rsidR="003E458D" w:rsidRDefault="003E458D" w:rsidP="00404289">
      <w:pPr>
        <w:ind w:left="-288"/>
        <w:jc w:val="both"/>
        <w:rPr>
          <w:rFonts w:ascii="Arial" w:eastAsia="MS Mincho" w:hAnsi="Arial" w:cs="Arial"/>
          <w:sz w:val="22"/>
          <w:szCs w:val="22"/>
          <w:lang w:val="es-DO"/>
        </w:rPr>
      </w:pPr>
    </w:p>
    <w:p w14:paraId="24916BC7" w14:textId="77777777" w:rsidR="00404289" w:rsidRPr="0014312A" w:rsidRDefault="00404289" w:rsidP="00404289">
      <w:pPr>
        <w:ind w:left="-288"/>
        <w:jc w:val="both"/>
        <w:rPr>
          <w:rFonts w:ascii="Arial" w:eastAsia="MS Mincho" w:hAnsi="Arial" w:cs="Arial"/>
          <w:sz w:val="22"/>
          <w:szCs w:val="22"/>
          <w:lang w:val="es-DO"/>
        </w:rPr>
      </w:pPr>
      <w:r w:rsidRPr="0014312A">
        <w:rPr>
          <w:rFonts w:ascii="Arial" w:eastAsia="MS Mincho" w:hAnsi="Arial" w:cs="Arial"/>
          <w:sz w:val="22"/>
          <w:szCs w:val="22"/>
          <w:lang w:val="es-DO"/>
        </w:rPr>
        <w:t>La facultad de imponer una sanción caduca a los tres (3) años, contados a partir de la comisión del hecho y la acción para hacer cumplir la sanción, prescribe a los cinco (5) años, a partir de la sentencia o resolución (artículo 180 de la Ley No. 87-01).</w:t>
      </w:r>
    </w:p>
    <w:p w14:paraId="79E07639" w14:textId="77777777" w:rsidR="00404289" w:rsidRPr="00142EA8" w:rsidRDefault="00404289" w:rsidP="00404289">
      <w:pPr>
        <w:ind w:left="-288"/>
        <w:jc w:val="both"/>
        <w:rPr>
          <w:rFonts w:ascii="Arial" w:eastAsia="MS Mincho" w:hAnsi="Arial" w:cs="Arial"/>
          <w:b/>
          <w:bCs/>
          <w:iCs/>
          <w:sz w:val="22"/>
          <w:szCs w:val="22"/>
          <w:lang w:val="es-DO"/>
        </w:rPr>
      </w:pPr>
    </w:p>
    <w:p w14:paraId="33246D1B" w14:textId="77777777" w:rsidR="00404289" w:rsidRPr="0014312A" w:rsidRDefault="00404289" w:rsidP="00404289">
      <w:pPr>
        <w:ind w:left="-288"/>
        <w:jc w:val="both"/>
        <w:rPr>
          <w:rFonts w:ascii="Arial" w:eastAsia="MS Mincho" w:hAnsi="Arial" w:cs="Arial"/>
          <w:b/>
          <w:bCs/>
          <w:iCs/>
          <w:sz w:val="22"/>
          <w:szCs w:val="22"/>
          <w:lang w:val="es-DO"/>
        </w:rPr>
      </w:pPr>
      <w:r w:rsidRPr="0014312A">
        <w:rPr>
          <w:rFonts w:ascii="Arial" w:eastAsia="MS Mincho" w:hAnsi="Arial" w:cs="Arial"/>
          <w:b/>
          <w:bCs/>
          <w:iCs/>
          <w:sz w:val="22"/>
          <w:szCs w:val="22"/>
          <w:lang w:val="es-DO"/>
        </w:rPr>
        <w:t xml:space="preserve">Artículo 23. Leyes y regulaciones especiales. </w:t>
      </w:r>
    </w:p>
    <w:p w14:paraId="177A7D27" w14:textId="77777777" w:rsidR="003E458D" w:rsidRDefault="003E458D" w:rsidP="00404289">
      <w:pPr>
        <w:ind w:left="-288"/>
        <w:jc w:val="both"/>
        <w:rPr>
          <w:rFonts w:ascii="Arial" w:eastAsia="MS Mincho" w:hAnsi="Arial" w:cs="Arial"/>
          <w:bCs/>
          <w:iCs/>
          <w:sz w:val="22"/>
          <w:szCs w:val="22"/>
          <w:lang w:val="es-DO"/>
        </w:rPr>
      </w:pPr>
    </w:p>
    <w:p w14:paraId="511FFA90" w14:textId="77777777" w:rsidR="00404289" w:rsidRPr="0014312A" w:rsidRDefault="00404289" w:rsidP="00404289">
      <w:pPr>
        <w:ind w:left="-288"/>
        <w:jc w:val="both"/>
        <w:rPr>
          <w:rFonts w:ascii="Arial" w:eastAsia="MS Mincho" w:hAnsi="Arial" w:cs="Arial"/>
          <w:bCs/>
          <w:iCs/>
          <w:sz w:val="22"/>
          <w:szCs w:val="22"/>
          <w:lang w:val="es-DO"/>
        </w:rPr>
      </w:pPr>
      <w:r w:rsidRPr="0014312A">
        <w:rPr>
          <w:rFonts w:ascii="Arial" w:eastAsia="MS Mincho" w:hAnsi="Arial" w:cs="Arial"/>
          <w:bCs/>
          <w:iCs/>
          <w:sz w:val="22"/>
          <w:szCs w:val="22"/>
          <w:lang w:val="es-DO"/>
        </w:rPr>
        <w:t xml:space="preserve">La presente normativa es dictada sin perjuicio de las disposiciones y regulaciones establecidas en la Ley No. 6097, del 13 de noviembre del 1962, sobre Organización del Cuerpo de Médicos de los Hospitales, y sus modificaciones; la Ley General de Salud, No. 42-01, del 8 de marzo del 2001 y sus reglamentos; </w:t>
      </w:r>
      <w:r w:rsidRPr="0014312A">
        <w:rPr>
          <w:rFonts w:ascii="Arial" w:eastAsia="MS Mincho" w:hAnsi="Arial" w:cs="Arial"/>
          <w:bCs/>
          <w:sz w:val="22"/>
          <w:szCs w:val="22"/>
          <w:lang w:val="es-DO"/>
        </w:rPr>
        <w:t xml:space="preserve">Ley 200-04 General de Libre Acceso a la Información Pública, </w:t>
      </w:r>
      <w:r w:rsidRPr="0014312A">
        <w:rPr>
          <w:rFonts w:ascii="Arial" w:eastAsia="MS Mincho" w:hAnsi="Arial" w:cs="Arial"/>
          <w:bCs/>
          <w:iCs/>
          <w:sz w:val="22"/>
          <w:szCs w:val="22"/>
          <w:lang w:val="es-DO"/>
        </w:rPr>
        <w:t xml:space="preserve">Ley 397-19 del 30 de septiembre del 2019, </w:t>
      </w:r>
      <w:r w:rsidRPr="0014312A">
        <w:rPr>
          <w:rFonts w:ascii="Arial" w:eastAsia="MS Mincho" w:hAnsi="Arial" w:cs="Arial"/>
          <w:sz w:val="22"/>
          <w:szCs w:val="22"/>
          <w:lang w:val="es-DO"/>
        </w:rPr>
        <w:t xml:space="preserve">Ley No. 13-20, del 7 de febrero del 2020, que fortalece la Tesorería de la Seguridad Social (TSS) y la Dirección General de Información y Defensa de los Afiliados (DIDA); Ley No. 107-13, del 6 de agosto del 2013, sobre los derechos de las personas en sus relaciones con la Administración y de Procedimiento Administrativo; y </w:t>
      </w:r>
      <w:r w:rsidRPr="0014312A">
        <w:rPr>
          <w:rFonts w:ascii="Arial" w:eastAsia="MS Mincho" w:hAnsi="Arial" w:cs="Arial"/>
          <w:bCs/>
          <w:iCs/>
          <w:sz w:val="22"/>
          <w:szCs w:val="22"/>
          <w:lang w:val="es-DO"/>
        </w:rPr>
        <w:t>la Ley No. 68-03, del 19 de febrero del 2003, que crea el Colegio Médico Dominicano y sus reglamentos.</w:t>
      </w:r>
    </w:p>
    <w:p w14:paraId="52DC4565" w14:textId="77777777" w:rsidR="00404289" w:rsidRPr="00142EA8" w:rsidRDefault="00404289" w:rsidP="00404289">
      <w:pPr>
        <w:spacing w:after="200"/>
        <w:ind w:left="-288"/>
        <w:contextualSpacing/>
        <w:jc w:val="both"/>
        <w:rPr>
          <w:rFonts w:ascii="Arial" w:eastAsia="MS Mincho" w:hAnsi="Arial" w:cs="Arial"/>
          <w:b/>
          <w:sz w:val="22"/>
          <w:szCs w:val="22"/>
          <w:lang w:val="es-DO"/>
        </w:rPr>
      </w:pPr>
    </w:p>
    <w:p w14:paraId="675F20C9" w14:textId="6593544B" w:rsidR="00404289" w:rsidRPr="0014312A" w:rsidRDefault="00404289" w:rsidP="00404289">
      <w:pPr>
        <w:spacing w:after="200"/>
        <w:ind w:left="-288"/>
        <w:contextualSpacing/>
        <w:jc w:val="both"/>
        <w:rPr>
          <w:rFonts w:ascii="Arial" w:hAnsi="Arial" w:cs="Arial"/>
          <w:sz w:val="22"/>
          <w:szCs w:val="22"/>
        </w:rPr>
      </w:pPr>
      <w:r w:rsidRPr="0014312A">
        <w:rPr>
          <w:rFonts w:ascii="Arial" w:eastAsia="MS Mincho" w:hAnsi="Arial" w:cs="Arial"/>
          <w:b/>
          <w:sz w:val="22"/>
          <w:szCs w:val="22"/>
          <w:lang w:val="es-DO"/>
        </w:rPr>
        <w:t xml:space="preserve">Artículo 24. Publicación. </w:t>
      </w:r>
      <w:r w:rsidRPr="0014312A">
        <w:rPr>
          <w:rFonts w:ascii="Arial" w:hAnsi="Arial" w:cs="Arial"/>
          <w:sz w:val="22"/>
          <w:szCs w:val="22"/>
          <w:lang w:val="es-MX"/>
        </w:rPr>
        <w:t xml:space="preserve">DADA en la ciudad de Santo Domingo de Guzmán, Distrito Nacional, capital de la República Dominicana, a los </w:t>
      </w:r>
      <w:r w:rsidRPr="00142EA8">
        <w:rPr>
          <w:rFonts w:ascii="Arial" w:hAnsi="Arial" w:cs="Arial"/>
          <w:sz w:val="22"/>
          <w:szCs w:val="22"/>
          <w:lang w:val="es-MX"/>
        </w:rPr>
        <w:t>quince</w:t>
      </w:r>
      <w:r w:rsidRPr="0014312A">
        <w:rPr>
          <w:rFonts w:ascii="Arial" w:hAnsi="Arial" w:cs="Arial"/>
          <w:sz w:val="22"/>
          <w:szCs w:val="22"/>
          <w:lang w:val="es-MX"/>
        </w:rPr>
        <w:t xml:space="preserve"> (</w:t>
      </w:r>
      <w:r w:rsidRPr="00142EA8">
        <w:rPr>
          <w:rFonts w:ascii="Arial" w:hAnsi="Arial" w:cs="Arial"/>
          <w:sz w:val="22"/>
          <w:szCs w:val="22"/>
          <w:lang w:val="es-MX"/>
        </w:rPr>
        <w:t>15</w:t>
      </w:r>
      <w:r w:rsidRPr="0014312A">
        <w:rPr>
          <w:rFonts w:ascii="Arial" w:hAnsi="Arial" w:cs="Arial"/>
          <w:sz w:val="22"/>
          <w:szCs w:val="22"/>
          <w:lang w:val="es-MX"/>
        </w:rPr>
        <w:t>) del mes de febrero del año Dos Mil Veinticuatro (2024).</w:t>
      </w:r>
    </w:p>
    <w:p w14:paraId="744F435D" w14:textId="77777777" w:rsidR="00E632F4" w:rsidRPr="00142EA8" w:rsidRDefault="00E632F4" w:rsidP="00E632F4">
      <w:pPr>
        <w:ind w:left="-142"/>
        <w:jc w:val="both"/>
        <w:rPr>
          <w:rFonts w:ascii="Arial" w:eastAsia="Calibri" w:hAnsi="Arial" w:cs="Arial"/>
          <w:sz w:val="22"/>
          <w:szCs w:val="22"/>
          <w:lang w:val="es-DO"/>
        </w:rPr>
      </w:pPr>
    </w:p>
    <w:p w14:paraId="2F1F716C" w14:textId="244B843F" w:rsidR="00252E35" w:rsidRPr="0014312A" w:rsidRDefault="00252E35" w:rsidP="0014312A">
      <w:pPr>
        <w:jc w:val="both"/>
        <w:rPr>
          <w:rFonts w:ascii="Arial" w:hAnsi="Arial" w:cs="Arial"/>
          <w:sz w:val="22"/>
          <w:szCs w:val="22"/>
          <w:lang w:val="es-DO"/>
        </w:rPr>
      </w:pPr>
      <w:bookmarkStart w:id="2" w:name="_gjdgxs"/>
      <w:bookmarkStart w:id="3" w:name="_30j0zll"/>
      <w:bookmarkStart w:id="4" w:name="_1fob9te"/>
      <w:bookmarkStart w:id="5" w:name="_2et92p0"/>
      <w:bookmarkStart w:id="6" w:name="_GoBack"/>
      <w:bookmarkEnd w:id="2"/>
      <w:bookmarkEnd w:id="3"/>
      <w:bookmarkEnd w:id="4"/>
      <w:bookmarkEnd w:id="5"/>
      <w:bookmarkEnd w:id="6"/>
    </w:p>
    <w:sectPr w:rsidR="00252E35" w:rsidRPr="0014312A" w:rsidSect="00583B9F">
      <w:headerReference w:type="default" r:id="rId11"/>
      <w:footerReference w:type="default" r:id="rId12"/>
      <w:pgSz w:w="12240" w:h="15840"/>
      <w:pgMar w:top="1417" w:right="1701" w:bottom="1417" w:left="1701"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273DB" w14:textId="77777777" w:rsidR="00BC201B" w:rsidRDefault="00BC201B" w:rsidP="00DD5055">
      <w:r>
        <w:separator/>
      </w:r>
    </w:p>
  </w:endnote>
  <w:endnote w:type="continuationSeparator" w:id="0">
    <w:p w14:paraId="24B1946B" w14:textId="77777777" w:rsidR="00BC201B" w:rsidRDefault="00BC201B" w:rsidP="00DD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379772"/>
      <w:docPartObj>
        <w:docPartGallery w:val="Page Numbers (Bottom of Page)"/>
        <w:docPartUnique/>
      </w:docPartObj>
    </w:sdtPr>
    <w:sdtEndPr/>
    <w:sdtContent>
      <w:p w14:paraId="78A7B635" w14:textId="05FEA617" w:rsidR="00BC201B" w:rsidRDefault="00BC201B">
        <w:pPr>
          <w:pStyle w:val="Piedepgina"/>
          <w:jc w:val="right"/>
        </w:pPr>
        <w:r>
          <w:fldChar w:fldCharType="begin"/>
        </w:r>
        <w:r>
          <w:instrText>PAGE   \* MERGEFORMAT</w:instrText>
        </w:r>
        <w:r>
          <w:fldChar w:fldCharType="separate"/>
        </w:r>
        <w:r w:rsidR="00777C74">
          <w:rPr>
            <w:noProof/>
          </w:rPr>
          <w:t>18</w:t>
        </w:r>
        <w:r>
          <w:fldChar w:fldCharType="end"/>
        </w:r>
      </w:p>
    </w:sdtContent>
  </w:sdt>
  <w:p w14:paraId="55061573" w14:textId="77777777" w:rsidR="00BC201B" w:rsidRPr="00EA4ADC" w:rsidRDefault="00BC201B" w:rsidP="00D971FC">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6FD78" w14:textId="77777777" w:rsidR="00BC201B" w:rsidRDefault="00BC201B" w:rsidP="00DD5055">
      <w:r>
        <w:separator/>
      </w:r>
    </w:p>
  </w:footnote>
  <w:footnote w:type="continuationSeparator" w:id="0">
    <w:p w14:paraId="65B45F0A" w14:textId="77777777" w:rsidR="00BC201B" w:rsidRDefault="00BC201B" w:rsidP="00DD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EB583" w14:textId="77777777" w:rsidR="00BC201B" w:rsidRDefault="00BC201B" w:rsidP="00DD5055">
    <w:pPr>
      <w:jc w:val="center"/>
      <w:rPr>
        <w:sz w:val="20"/>
        <w:lang w:val="es-DO"/>
      </w:rPr>
    </w:pPr>
  </w:p>
  <w:p w14:paraId="22462E1F" w14:textId="77777777" w:rsidR="00BC201B" w:rsidRDefault="00BC201B" w:rsidP="00DD5055">
    <w:pPr>
      <w:jc w:val="center"/>
      <w:rPr>
        <w:noProof/>
        <w:lang w:val="en-US" w:eastAsia="en-US"/>
      </w:rPr>
    </w:pPr>
  </w:p>
  <w:p w14:paraId="79641255" w14:textId="77777777" w:rsidR="00BC201B" w:rsidRDefault="00BC201B" w:rsidP="00DD5055">
    <w:pPr>
      <w:jc w:val="center"/>
      <w:rPr>
        <w:sz w:val="20"/>
        <w:lang w:val="es-DO"/>
      </w:rPr>
    </w:pPr>
    <w:r>
      <w:rPr>
        <w:noProof/>
        <w:lang w:val="en-US" w:eastAsia="en-US"/>
      </w:rPr>
      <w:drawing>
        <wp:anchor distT="0" distB="0" distL="114300" distR="114300" simplePos="0" relativeHeight="251658240" behindDoc="1" locked="0" layoutInCell="1" allowOverlap="1" wp14:anchorId="6AED6AFF" wp14:editId="312E9DF1">
          <wp:simplePos x="0" y="0"/>
          <wp:positionH relativeFrom="margin">
            <wp:align>center</wp:align>
          </wp:positionH>
          <wp:positionV relativeFrom="paragraph">
            <wp:posOffset>4445</wp:posOffset>
          </wp:positionV>
          <wp:extent cx="1511341" cy="902123"/>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NSS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41" cy="902123"/>
                  </a:xfrm>
                  <a:prstGeom prst="rect">
                    <a:avLst/>
                  </a:prstGeom>
                </pic:spPr>
              </pic:pic>
            </a:graphicData>
          </a:graphic>
          <wp14:sizeRelH relativeFrom="page">
            <wp14:pctWidth>0</wp14:pctWidth>
          </wp14:sizeRelH>
          <wp14:sizeRelV relativeFrom="page">
            <wp14:pctHeight>0</wp14:pctHeight>
          </wp14:sizeRelV>
        </wp:anchor>
      </w:drawing>
    </w:r>
  </w:p>
  <w:p w14:paraId="0F203421" w14:textId="77777777" w:rsidR="00BC201B" w:rsidRDefault="00BC201B" w:rsidP="00DD5055">
    <w:pPr>
      <w:jc w:val="center"/>
      <w:rPr>
        <w:sz w:val="20"/>
        <w:lang w:val="es-DO"/>
      </w:rPr>
    </w:pPr>
  </w:p>
  <w:p w14:paraId="617C832B" w14:textId="77777777" w:rsidR="00BC201B" w:rsidRDefault="00BC201B" w:rsidP="00DD5055">
    <w:pPr>
      <w:jc w:val="center"/>
      <w:rPr>
        <w:sz w:val="20"/>
        <w:lang w:val="es-DO"/>
      </w:rPr>
    </w:pPr>
  </w:p>
  <w:p w14:paraId="00C0F6C5" w14:textId="77777777" w:rsidR="00BC201B" w:rsidRDefault="00BC201B" w:rsidP="00DD5055">
    <w:pPr>
      <w:jc w:val="center"/>
      <w:rPr>
        <w:sz w:val="20"/>
        <w:lang w:val="es-DO"/>
      </w:rPr>
    </w:pPr>
  </w:p>
  <w:p w14:paraId="05C7977F" w14:textId="77777777" w:rsidR="00BC201B" w:rsidRDefault="00BC201B" w:rsidP="00DD5055">
    <w:pPr>
      <w:jc w:val="center"/>
      <w:rPr>
        <w:sz w:val="20"/>
        <w:lang w:val="es-DO"/>
      </w:rPr>
    </w:pPr>
  </w:p>
  <w:p w14:paraId="550B91E4" w14:textId="77777777" w:rsidR="00BC201B" w:rsidRPr="00DD5055" w:rsidRDefault="00BC201B">
    <w:pPr>
      <w:pStyle w:val="Encabezado"/>
      <w:rPr>
        <w:lang w:val="es-D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F2C61E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B4D3817"/>
    <w:multiLevelType w:val="hybridMultilevel"/>
    <w:tmpl w:val="1C12559C"/>
    <w:lvl w:ilvl="0" w:tplc="0409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E7C675B"/>
    <w:multiLevelType w:val="hybridMultilevel"/>
    <w:tmpl w:val="CB983008"/>
    <w:lvl w:ilvl="0" w:tplc="0409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231167E"/>
    <w:multiLevelType w:val="multilevel"/>
    <w:tmpl w:val="2A6AA6C0"/>
    <w:styleLink w:val="WWNum7"/>
    <w:lvl w:ilvl="0">
      <w:start w:val="1"/>
      <w:numFmt w:val="decimal"/>
      <w:lvlText w:val="%1."/>
      <w:lvlJc w:val="left"/>
      <w:rPr>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14D034DF"/>
    <w:multiLevelType w:val="multilevel"/>
    <w:tmpl w:val="FBD8258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1A9B55E7"/>
    <w:multiLevelType w:val="hybridMultilevel"/>
    <w:tmpl w:val="83AA98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37990"/>
    <w:multiLevelType w:val="multilevel"/>
    <w:tmpl w:val="ADCCD8C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274D651F"/>
    <w:multiLevelType w:val="hybridMultilevel"/>
    <w:tmpl w:val="19228DF2"/>
    <w:lvl w:ilvl="0" w:tplc="15FCE35E">
      <w:start w:val="1"/>
      <w:numFmt w:val="lowerLetter"/>
      <w:lvlText w:val="%1)"/>
      <w:lvlJc w:val="left"/>
      <w:pPr>
        <w:ind w:left="72" w:hanging="360"/>
      </w:pPr>
      <w:rPr>
        <w:rFonts w:ascii="Arial" w:hAnsi="Arial" w:cs="Arial" w:hint="default"/>
        <w:sz w:val="22"/>
      </w:rPr>
    </w:lvl>
    <w:lvl w:ilvl="1" w:tplc="1C0A0019" w:tentative="1">
      <w:start w:val="1"/>
      <w:numFmt w:val="lowerLetter"/>
      <w:lvlText w:val="%2."/>
      <w:lvlJc w:val="left"/>
      <w:pPr>
        <w:ind w:left="792" w:hanging="360"/>
      </w:pPr>
    </w:lvl>
    <w:lvl w:ilvl="2" w:tplc="1C0A001B" w:tentative="1">
      <w:start w:val="1"/>
      <w:numFmt w:val="lowerRoman"/>
      <w:lvlText w:val="%3."/>
      <w:lvlJc w:val="right"/>
      <w:pPr>
        <w:ind w:left="1512" w:hanging="180"/>
      </w:pPr>
    </w:lvl>
    <w:lvl w:ilvl="3" w:tplc="1C0A000F" w:tentative="1">
      <w:start w:val="1"/>
      <w:numFmt w:val="decimal"/>
      <w:lvlText w:val="%4."/>
      <w:lvlJc w:val="left"/>
      <w:pPr>
        <w:ind w:left="2232" w:hanging="360"/>
      </w:pPr>
    </w:lvl>
    <w:lvl w:ilvl="4" w:tplc="1C0A0019" w:tentative="1">
      <w:start w:val="1"/>
      <w:numFmt w:val="lowerLetter"/>
      <w:lvlText w:val="%5."/>
      <w:lvlJc w:val="left"/>
      <w:pPr>
        <w:ind w:left="2952" w:hanging="360"/>
      </w:pPr>
    </w:lvl>
    <w:lvl w:ilvl="5" w:tplc="1C0A001B" w:tentative="1">
      <w:start w:val="1"/>
      <w:numFmt w:val="lowerRoman"/>
      <w:lvlText w:val="%6."/>
      <w:lvlJc w:val="right"/>
      <w:pPr>
        <w:ind w:left="3672" w:hanging="180"/>
      </w:pPr>
    </w:lvl>
    <w:lvl w:ilvl="6" w:tplc="1C0A000F" w:tentative="1">
      <w:start w:val="1"/>
      <w:numFmt w:val="decimal"/>
      <w:lvlText w:val="%7."/>
      <w:lvlJc w:val="left"/>
      <w:pPr>
        <w:ind w:left="4392" w:hanging="360"/>
      </w:pPr>
    </w:lvl>
    <w:lvl w:ilvl="7" w:tplc="1C0A0019" w:tentative="1">
      <w:start w:val="1"/>
      <w:numFmt w:val="lowerLetter"/>
      <w:lvlText w:val="%8."/>
      <w:lvlJc w:val="left"/>
      <w:pPr>
        <w:ind w:left="5112" w:hanging="360"/>
      </w:pPr>
    </w:lvl>
    <w:lvl w:ilvl="8" w:tplc="1C0A001B" w:tentative="1">
      <w:start w:val="1"/>
      <w:numFmt w:val="lowerRoman"/>
      <w:lvlText w:val="%9."/>
      <w:lvlJc w:val="right"/>
      <w:pPr>
        <w:ind w:left="5832" w:hanging="180"/>
      </w:pPr>
    </w:lvl>
  </w:abstractNum>
  <w:abstractNum w:abstractNumId="8" w15:restartNumberingAfterBreak="0">
    <w:nsid w:val="285741D6"/>
    <w:multiLevelType w:val="hybridMultilevel"/>
    <w:tmpl w:val="F8045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BE63A5"/>
    <w:multiLevelType w:val="hybridMultilevel"/>
    <w:tmpl w:val="8C004A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277B54"/>
    <w:multiLevelType w:val="hybridMultilevel"/>
    <w:tmpl w:val="F454D004"/>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17347A9"/>
    <w:multiLevelType w:val="hybridMultilevel"/>
    <w:tmpl w:val="E584B53A"/>
    <w:lvl w:ilvl="0" w:tplc="1C0A0017">
      <w:start w:val="5"/>
      <w:numFmt w:val="lowerLetter"/>
      <w:lvlText w:val="%1)"/>
      <w:lvlJc w:val="left"/>
      <w:pPr>
        <w:ind w:left="360" w:hanging="360"/>
      </w:pPr>
      <w:rPr>
        <w:rFonts w:hint="default"/>
      </w:rPr>
    </w:lvl>
    <w:lvl w:ilvl="1" w:tplc="1C0A0019">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2" w15:restartNumberingAfterBreak="0">
    <w:nsid w:val="356E7B78"/>
    <w:multiLevelType w:val="hybridMultilevel"/>
    <w:tmpl w:val="3F8E8F84"/>
    <w:lvl w:ilvl="0" w:tplc="0C0A000F">
      <w:start w:val="1"/>
      <w:numFmt w:val="decimal"/>
      <w:lvlText w:val="%1."/>
      <w:lvlJc w:val="left"/>
      <w:pPr>
        <w:tabs>
          <w:tab w:val="num" w:pos="720"/>
        </w:tabs>
        <w:ind w:left="720" w:hanging="360"/>
      </w:pPr>
      <w:rPr>
        <w:rFonts w:hint="default"/>
      </w:rPr>
    </w:lvl>
    <w:lvl w:ilvl="1" w:tplc="2626C5FC">
      <w:numFmt w:val="bullet"/>
      <w:lvlText w:val="-"/>
      <w:lvlJc w:val="left"/>
      <w:pPr>
        <w:tabs>
          <w:tab w:val="num" w:pos="1440"/>
        </w:tabs>
        <w:ind w:left="1440" w:hanging="360"/>
      </w:pPr>
      <w:rPr>
        <w:rFonts w:ascii="Tahoma" w:eastAsia="SimSun" w:hAnsi="Tahoma" w:cs="Tahoma" w:hint="default"/>
      </w:rPr>
    </w:lvl>
    <w:lvl w:ilvl="2" w:tplc="3B58EE0E">
      <w:start w:val="1"/>
      <w:numFmt w:val="lowerLetter"/>
      <w:lvlText w:val="%3."/>
      <w:lvlJc w:val="left"/>
      <w:pPr>
        <w:tabs>
          <w:tab w:val="num" w:pos="2345"/>
        </w:tabs>
        <w:ind w:left="2345"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3" w15:restartNumberingAfterBreak="0">
    <w:nsid w:val="38B659F5"/>
    <w:multiLevelType w:val="multilevel"/>
    <w:tmpl w:val="95BA6F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861653"/>
    <w:multiLevelType w:val="hybridMultilevel"/>
    <w:tmpl w:val="6C2C68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8B5E67"/>
    <w:multiLevelType w:val="hybridMultilevel"/>
    <w:tmpl w:val="45DC571A"/>
    <w:lvl w:ilvl="0" w:tplc="0C0A000F">
      <w:start w:val="1"/>
      <w:numFmt w:val="decimal"/>
      <w:pStyle w:val="Listaconnmeros2"/>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D2A2EEF"/>
    <w:multiLevelType w:val="multilevel"/>
    <w:tmpl w:val="A4445D46"/>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3D7B5C65"/>
    <w:multiLevelType w:val="hybridMultilevel"/>
    <w:tmpl w:val="56021D10"/>
    <w:lvl w:ilvl="0" w:tplc="9230B8DC">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8" w15:restartNumberingAfterBreak="0">
    <w:nsid w:val="3EE7578F"/>
    <w:multiLevelType w:val="hybridMultilevel"/>
    <w:tmpl w:val="BE263F92"/>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9" w15:restartNumberingAfterBreak="0">
    <w:nsid w:val="3FBC61CC"/>
    <w:multiLevelType w:val="hybridMultilevel"/>
    <w:tmpl w:val="4094BA88"/>
    <w:lvl w:ilvl="0" w:tplc="1C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0B6F5C"/>
    <w:multiLevelType w:val="hybridMultilevel"/>
    <w:tmpl w:val="427A8C86"/>
    <w:lvl w:ilvl="0" w:tplc="1C0A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E26DA"/>
    <w:multiLevelType w:val="hybridMultilevel"/>
    <w:tmpl w:val="7D1AC97A"/>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2" w15:restartNumberingAfterBreak="0">
    <w:nsid w:val="42FA2B8F"/>
    <w:multiLevelType w:val="hybridMultilevel"/>
    <w:tmpl w:val="78FE1B1C"/>
    <w:lvl w:ilvl="0" w:tplc="04090011">
      <w:start w:val="1"/>
      <w:numFmt w:val="decimal"/>
      <w:lvlText w:val="%1)"/>
      <w:lvlJc w:val="left"/>
      <w:pPr>
        <w:tabs>
          <w:tab w:val="num" w:pos="788"/>
        </w:tabs>
        <w:ind w:left="788" w:hanging="360"/>
      </w:pPr>
      <w:rPr>
        <w:b w:val="0"/>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3" w15:restartNumberingAfterBreak="0">
    <w:nsid w:val="434A3965"/>
    <w:multiLevelType w:val="hybridMultilevel"/>
    <w:tmpl w:val="9FB0CB8E"/>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46166C62"/>
    <w:multiLevelType w:val="hybridMultilevel"/>
    <w:tmpl w:val="EE5CE4EC"/>
    <w:lvl w:ilvl="0" w:tplc="BF304B7C">
      <w:start w:val="1"/>
      <w:numFmt w:val="lowerLetter"/>
      <w:lvlText w:val="%1."/>
      <w:lvlJc w:val="left"/>
      <w:pPr>
        <w:tabs>
          <w:tab w:val="num" w:pos="502"/>
        </w:tabs>
        <w:ind w:left="502" w:hanging="360"/>
      </w:pPr>
      <w:rPr>
        <w:rFonts w:ascii="Arial" w:hAnsi="Arial" w:cs="Arial" w:hint="default"/>
        <w:sz w:val="24"/>
        <w:szCs w:val="24"/>
      </w:rPr>
    </w:lvl>
    <w:lvl w:ilvl="1" w:tplc="2626C5FC">
      <w:numFmt w:val="bullet"/>
      <w:lvlText w:val="-"/>
      <w:lvlJc w:val="left"/>
      <w:pPr>
        <w:tabs>
          <w:tab w:val="num" w:pos="1440"/>
        </w:tabs>
        <w:ind w:left="1440" w:hanging="360"/>
      </w:pPr>
      <w:rPr>
        <w:rFonts w:ascii="Tahoma" w:eastAsia="SimSun" w:hAnsi="Tahoma" w:cs="Tahoma" w:hint="default"/>
      </w:rPr>
    </w:lvl>
    <w:lvl w:ilvl="2" w:tplc="3B58EE0E">
      <w:start w:val="1"/>
      <w:numFmt w:val="lowerLetter"/>
      <w:lvlText w:val="%3."/>
      <w:lvlJc w:val="left"/>
      <w:pPr>
        <w:tabs>
          <w:tab w:val="num" w:pos="2345"/>
        </w:tabs>
        <w:ind w:left="2345"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5" w15:restartNumberingAfterBreak="0">
    <w:nsid w:val="47F95C22"/>
    <w:multiLevelType w:val="hybridMultilevel"/>
    <w:tmpl w:val="B6986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448BA"/>
    <w:multiLevelType w:val="hybridMultilevel"/>
    <w:tmpl w:val="29F279F6"/>
    <w:lvl w:ilvl="0" w:tplc="3BA6B13E">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7" w15:restartNumberingAfterBreak="0">
    <w:nsid w:val="528500F3"/>
    <w:multiLevelType w:val="hybridMultilevel"/>
    <w:tmpl w:val="432EA7A8"/>
    <w:lvl w:ilvl="0" w:tplc="0409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529E49C3"/>
    <w:multiLevelType w:val="hybridMultilevel"/>
    <w:tmpl w:val="0476652E"/>
    <w:lvl w:ilvl="0" w:tplc="04090017">
      <w:start w:val="1"/>
      <w:numFmt w:val="lowerLetter"/>
      <w:lvlText w:val="%1)"/>
      <w:lvlJc w:val="left"/>
      <w:pPr>
        <w:ind w:left="1080" w:hanging="360"/>
      </w:pPr>
    </w:lvl>
    <w:lvl w:ilvl="1" w:tplc="1C0A0019">
      <w:start w:val="1"/>
      <w:numFmt w:val="lowerLetter"/>
      <w:lvlText w:val="%2."/>
      <w:lvlJc w:val="left"/>
      <w:pPr>
        <w:ind w:left="1800" w:hanging="360"/>
      </w:pPr>
    </w:lvl>
    <w:lvl w:ilvl="2" w:tplc="1C0A001B">
      <w:start w:val="1"/>
      <w:numFmt w:val="lowerRoman"/>
      <w:lvlText w:val="%3."/>
      <w:lvlJc w:val="right"/>
      <w:pPr>
        <w:ind w:left="2520" w:hanging="180"/>
      </w:pPr>
    </w:lvl>
    <w:lvl w:ilvl="3" w:tplc="1C0A000F">
      <w:start w:val="1"/>
      <w:numFmt w:val="decimal"/>
      <w:lvlText w:val="%4."/>
      <w:lvlJc w:val="left"/>
      <w:pPr>
        <w:ind w:left="3240" w:hanging="360"/>
      </w:pPr>
    </w:lvl>
    <w:lvl w:ilvl="4" w:tplc="1C0A0019">
      <w:start w:val="1"/>
      <w:numFmt w:val="lowerLetter"/>
      <w:lvlText w:val="%5."/>
      <w:lvlJc w:val="left"/>
      <w:pPr>
        <w:ind w:left="3960" w:hanging="360"/>
      </w:pPr>
    </w:lvl>
    <w:lvl w:ilvl="5" w:tplc="1C0A001B">
      <w:start w:val="1"/>
      <w:numFmt w:val="lowerRoman"/>
      <w:lvlText w:val="%6."/>
      <w:lvlJc w:val="right"/>
      <w:pPr>
        <w:ind w:left="4680" w:hanging="180"/>
      </w:pPr>
    </w:lvl>
    <w:lvl w:ilvl="6" w:tplc="1C0A000F">
      <w:start w:val="1"/>
      <w:numFmt w:val="decimal"/>
      <w:lvlText w:val="%7."/>
      <w:lvlJc w:val="left"/>
      <w:pPr>
        <w:ind w:left="5400" w:hanging="360"/>
      </w:pPr>
    </w:lvl>
    <w:lvl w:ilvl="7" w:tplc="1C0A0019">
      <w:start w:val="1"/>
      <w:numFmt w:val="lowerLetter"/>
      <w:lvlText w:val="%8."/>
      <w:lvlJc w:val="left"/>
      <w:pPr>
        <w:ind w:left="6120" w:hanging="360"/>
      </w:pPr>
    </w:lvl>
    <w:lvl w:ilvl="8" w:tplc="1C0A001B">
      <w:start w:val="1"/>
      <w:numFmt w:val="lowerRoman"/>
      <w:lvlText w:val="%9."/>
      <w:lvlJc w:val="right"/>
      <w:pPr>
        <w:ind w:left="6840" w:hanging="180"/>
      </w:pPr>
    </w:lvl>
  </w:abstractNum>
  <w:abstractNum w:abstractNumId="29" w15:restartNumberingAfterBreak="0">
    <w:nsid w:val="58DA7289"/>
    <w:multiLevelType w:val="hybridMultilevel"/>
    <w:tmpl w:val="8FA2AC30"/>
    <w:lvl w:ilvl="0" w:tplc="04090011">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9415B79"/>
    <w:multiLevelType w:val="hybridMultilevel"/>
    <w:tmpl w:val="BBF64312"/>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5A1C1BC0"/>
    <w:multiLevelType w:val="hybridMultilevel"/>
    <w:tmpl w:val="AA028A0A"/>
    <w:lvl w:ilvl="0" w:tplc="068EEC48">
      <w:start w:val="1"/>
      <w:numFmt w:val="lowerLetter"/>
      <w:pStyle w:val="Subbullets"/>
      <w:lvlText w:val="%1)"/>
      <w:lvlJc w:val="left"/>
      <w:pPr>
        <w:tabs>
          <w:tab w:val="num" w:pos="-792"/>
        </w:tabs>
        <w:ind w:left="-792" w:hanging="360"/>
      </w:pPr>
    </w:lvl>
    <w:lvl w:ilvl="1" w:tplc="7DBE7688">
      <w:start w:val="1"/>
      <w:numFmt w:val="decimal"/>
      <w:lvlText w:val="%2)"/>
      <w:lvlJc w:val="left"/>
      <w:pPr>
        <w:tabs>
          <w:tab w:val="num" w:pos="-109"/>
        </w:tabs>
        <w:ind w:left="-109" w:hanging="705"/>
      </w:pPr>
      <w:rPr>
        <w:rFonts w:hint="default"/>
      </w:rPr>
    </w:lvl>
    <w:lvl w:ilvl="2" w:tplc="0C0A001B" w:tentative="1">
      <w:start w:val="1"/>
      <w:numFmt w:val="lowerRoman"/>
      <w:lvlText w:val="%3."/>
      <w:lvlJc w:val="right"/>
      <w:pPr>
        <w:tabs>
          <w:tab w:val="num" w:pos="266"/>
        </w:tabs>
        <w:ind w:left="266" w:hanging="180"/>
      </w:pPr>
    </w:lvl>
    <w:lvl w:ilvl="3" w:tplc="0C0A000F" w:tentative="1">
      <w:start w:val="1"/>
      <w:numFmt w:val="decimal"/>
      <w:lvlText w:val="%4."/>
      <w:lvlJc w:val="left"/>
      <w:pPr>
        <w:tabs>
          <w:tab w:val="num" w:pos="986"/>
        </w:tabs>
        <w:ind w:left="986" w:hanging="360"/>
      </w:pPr>
    </w:lvl>
    <w:lvl w:ilvl="4" w:tplc="0C0A0019" w:tentative="1">
      <w:start w:val="1"/>
      <w:numFmt w:val="lowerLetter"/>
      <w:lvlText w:val="%5."/>
      <w:lvlJc w:val="left"/>
      <w:pPr>
        <w:tabs>
          <w:tab w:val="num" w:pos="1706"/>
        </w:tabs>
        <w:ind w:left="1706" w:hanging="360"/>
      </w:pPr>
    </w:lvl>
    <w:lvl w:ilvl="5" w:tplc="0C0A001B" w:tentative="1">
      <w:start w:val="1"/>
      <w:numFmt w:val="lowerRoman"/>
      <w:lvlText w:val="%6."/>
      <w:lvlJc w:val="right"/>
      <w:pPr>
        <w:tabs>
          <w:tab w:val="num" w:pos="2426"/>
        </w:tabs>
        <w:ind w:left="2426" w:hanging="180"/>
      </w:pPr>
    </w:lvl>
    <w:lvl w:ilvl="6" w:tplc="0C0A000F" w:tentative="1">
      <w:start w:val="1"/>
      <w:numFmt w:val="decimal"/>
      <w:lvlText w:val="%7."/>
      <w:lvlJc w:val="left"/>
      <w:pPr>
        <w:tabs>
          <w:tab w:val="num" w:pos="3146"/>
        </w:tabs>
        <w:ind w:left="3146" w:hanging="360"/>
      </w:pPr>
    </w:lvl>
    <w:lvl w:ilvl="7" w:tplc="0C0A0019" w:tentative="1">
      <w:start w:val="1"/>
      <w:numFmt w:val="lowerLetter"/>
      <w:lvlText w:val="%8."/>
      <w:lvlJc w:val="left"/>
      <w:pPr>
        <w:tabs>
          <w:tab w:val="num" w:pos="3866"/>
        </w:tabs>
        <w:ind w:left="3866" w:hanging="360"/>
      </w:pPr>
    </w:lvl>
    <w:lvl w:ilvl="8" w:tplc="0C0A001B" w:tentative="1">
      <w:start w:val="1"/>
      <w:numFmt w:val="lowerRoman"/>
      <w:lvlText w:val="%9."/>
      <w:lvlJc w:val="right"/>
      <w:pPr>
        <w:tabs>
          <w:tab w:val="num" w:pos="4586"/>
        </w:tabs>
        <w:ind w:left="4586" w:hanging="180"/>
      </w:pPr>
    </w:lvl>
  </w:abstractNum>
  <w:abstractNum w:abstractNumId="32" w15:restartNumberingAfterBreak="0">
    <w:nsid w:val="5B2B52A8"/>
    <w:multiLevelType w:val="hybridMultilevel"/>
    <w:tmpl w:val="E6FCD24E"/>
    <w:lvl w:ilvl="0" w:tplc="A5B2160E">
      <w:start w:val="1"/>
      <w:numFmt w:val="lowerLetter"/>
      <w:lvlText w:val="%1)"/>
      <w:lvlJc w:val="left"/>
      <w:pPr>
        <w:ind w:left="1145" w:hanging="72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F03641"/>
    <w:multiLevelType w:val="hybridMultilevel"/>
    <w:tmpl w:val="3AA645BA"/>
    <w:lvl w:ilvl="0" w:tplc="1C0A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C1E36"/>
    <w:multiLevelType w:val="hybridMultilevel"/>
    <w:tmpl w:val="7CA07F1E"/>
    <w:lvl w:ilvl="0" w:tplc="1C0A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A24BB2"/>
    <w:multiLevelType w:val="hybridMultilevel"/>
    <w:tmpl w:val="F310721A"/>
    <w:lvl w:ilvl="0" w:tplc="1C0A0015">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794C3455"/>
    <w:multiLevelType w:val="hybridMultilevel"/>
    <w:tmpl w:val="3CDE99B2"/>
    <w:lvl w:ilvl="0" w:tplc="E968CA30">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06523"/>
    <w:multiLevelType w:val="hybridMultilevel"/>
    <w:tmpl w:val="6EECB1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CA7C31"/>
    <w:multiLevelType w:val="hybridMultilevel"/>
    <w:tmpl w:val="4C0CE036"/>
    <w:lvl w:ilvl="0" w:tplc="0409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E0C612D"/>
    <w:multiLevelType w:val="hybridMultilevel"/>
    <w:tmpl w:val="664E5E86"/>
    <w:lvl w:ilvl="0" w:tplc="0C0A0017">
      <w:start w:val="1"/>
      <w:numFmt w:val="lowerLetter"/>
      <w:lvlText w:val="%1)"/>
      <w:lvlJc w:val="left"/>
      <w:pPr>
        <w:ind w:left="78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2"/>
  </w:num>
  <w:num w:numId="5">
    <w:abstractNumId w:val="9"/>
  </w:num>
  <w:num w:numId="6">
    <w:abstractNumId w:val="39"/>
  </w:num>
  <w:num w:numId="7">
    <w:abstractNumId w:val="31"/>
    <w:lvlOverride w:ilvl="0">
      <w:startOverride w:val="1"/>
    </w:lvlOverride>
  </w:num>
  <w:num w:numId="8">
    <w:abstractNumId w:val="24"/>
  </w:num>
  <w:num w:numId="9">
    <w:abstractNumId w:val="23"/>
  </w:num>
  <w:num w:numId="10">
    <w:abstractNumId w:val="30"/>
  </w:num>
  <w:num w:numId="11">
    <w:abstractNumId w:val="35"/>
  </w:num>
  <w:num w:numId="12">
    <w:abstractNumId w:val="36"/>
  </w:num>
  <w:num w:numId="13">
    <w:abstractNumId w:val="6"/>
  </w:num>
  <w:num w:numId="14">
    <w:abstractNumId w:val="3"/>
  </w:num>
  <w:num w:numId="15">
    <w:abstractNumId w:val="16"/>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 w:ilvl="0">
        <w:start w:val="1"/>
        <w:numFmt w:val="lowerLetter"/>
        <w:lvlText w:val="%1."/>
        <w:lvlJc w:val="left"/>
      </w:lvl>
    </w:lvlOverride>
  </w:num>
  <w:num w:numId="22">
    <w:abstractNumId w:val="11"/>
  </w:num>
  <w:num w:numId="23">
    <w:abstractNumId w:val="25"/>
  </w:num>
  <w:num w:numId="24">
    <w:abstractNumId w:val="20"/>
  </w:num>
  <w:num w:numId="25">
    <w:abstractNumId w:val="33"/>
  </w:num>
  <w:num w:numId="26">
    <w:abstractNumId w:val="19"/>
  </w:num>
  <w:num w:numId="27">
    <w:abstractNumId w:val="34"/>
  </w:num>
  <w:num w:numId="28">
    <w:abstractNumId w:val="32"/>
  </w:num>
  <w:num w:numId="29">
    <w:abstractNumId w:val="5"/>
  </w:num>
  <w:num w:numId="30">
    <w:abstractNumId w:val="14"/>
  </w:num>
  <w:num w:numId="31">
    <w:abstractNumId w:val="7"/>
  </w:num>
  <w:num w:numId="32">
    <w:abstractNumId w:val="28"/>
  </w:num>
  <w:num w:numId="33">
    <w:abstractNumId w:val="22"/>
  </w:num>
  <w:num w:numId="34">
    <w:abstractNumId w:val="29"/>
  </w:num>
  <w:num w:numId="35">
    <w:abstractNumId w:val="38"/>
  </w:num>
  <w:num w:numId="36">
    <w:abstractNumId w:val="1"/>
  </w:num>
  <w:num w:numId="37">
    <w:abstractNumId w:val="27"/>
  </w:num>
  <w:num w:numId="38">
    <w:abstractNumId w:val="2"/>
  </w:num>
  <w:num w:numId="39">
    <w:abstractNumId w:val="17"/>
  </w:num>
  <w:num w:numId="40">
    <w:abstractNumId w:val="18"/>
  </w:num>
  <w:num w:numId="41">
    <w:abstractNumId w:val="37"/>
  </w:num>
  <w:num w:numId="42">
    <w:abstractNumId w:val="21"/>
  </w:num>
  <w:num w:numId="43">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055"/>
    <w:rsid w:val="00010D99"/>
    <w:rsid w:val="000114F4"/>
    <w:rsid w:val="00021227"/>
    <w:rsid w:val="00021513"/>
    <w:rsid w:val="0002212F"/>
    <w:rsid w:val="000266DA"/>
    <w:rsid w:val="00030C07"/>
    <w:rsid w:val="00031FE3"/>
    <w:rsid w:val="00037CD0"/>
    <w:rsid w:val="00043DE1"/>
    <w:rsid w:val="000449D6"/>
    <w:rsid w:val="000475EE"/>
    <w:rsid w:val="0006071A"/>
    <w:rsid w:val="00061ED5"/>
    <w:rsid w:val="00067479"/>
    <w:rsid w:val="0007213A"/>
    <w:rsid w:val="00073D2C"/>
    <w:rsid w:val="00083FE6"/>
    <w:rsid w:val="000849DF"/>
    <w:rsid w:val="00094B72"/>
    <w:rsid w:val="00094CD3"/>
    <w:rsid w:val="000976E9"/>
    <w:rsid w:val="000A55EF"/>
    <w:rsid w:val="000B1E87"/>
    <w:rsid w:val="000B4A07"/>
    <w:rsid w:val="000C269C"/>
    <w:rsid w:val="000C3563"/>
    <w:rsid w:val="000C7728"/>
    <w:rsid w:val="000C7B04"/>
    <w:rsid w:val="000D2527"/>
    <w:rsid w:val="000D4DCC"/>
    <w:rsid w:val="000E0948"/>
    <w:rsid w:val="000E4E78"/>
    <w:rsid w:val="000F7C3F"/>
    <w:rsid w:val="001008F3"/>
    <w:rsid w:val="001032A5"/>
    <w:rsid w:val="00103921"/>
    <w:rsid w:val="00104658"/>
    <w:rsid w:val="00105FB8"/>
    <w:rsid w:val="001065CC"/>
    <w:rsid w:val="00110A98"/>
    <w:rsid w:val="001119F1"/>
    <w:rsid w:val="001127FD"/>
    <w:rsid w:val="00116EB4"/>
    <w:rsid w:val="001341EC"/>
    <w:rsid w:val="00134B03"/>
    <w:rsid w:val="00136DE3"/>
    <w:rsid w:val="00142EA8"/>
    <w:rsid w:val="0014312A"/>
    <w:rsid w:val="00143E79"/>
    <w:rsid w:val="001472D4"/>
    <w:rsid w:val="0015426C"/>
    <w:rsid w:val="00156DB8"/>
    <w:rsid w:val="00162DA7"/>
    <w:rsid w:val="00163523"/>
    <w:rsid w:val="00174021"/>
    <w:rsid w:val="00184AE4"/>
    <w:rsid w:val="00186BC6"/>
    <w:rsid w:val="0019007E"/>
    <w:rsid w:val="0019274A"/>
    <w:rsid w:val="001A1646"/>
    <w:rsid w:val="001A37A7"/>
    <w:rsid w:val="001A3963"/>
    <w:rsid w:val="001A3DD9"/>
    <w:rsid w:val="001A511E"/>
    <w:rsid w:val="001A725C"/>
    <w:rsid w:val="001B1263"/>
    <w:rsid w:val="001B77D1"/>
    <w:rsid w:val="001C2C0D"/>
    <w:rsid w:val="001C78F0"/>
    <w:rsid w:val="001D10FE"/>
    <w:rsid w:val="001D4BA9"/>
    <w:rsid w:val="001E4574"/>
    <w:rsid w:val="001E5ADD"/>
    <w:rsid w:val="001E5E0A"/>
    <w:rsid w:val="001E688F"/>
    <w:rsid w:val="001E7020"/>
    <w:rsid w:val="001F4010"/>
    <w:rsid w:val="001F6C25"/>
    <w:rsid w:val="002000DB"/>
    <w:rsid w:val="002002A0"/>
    <w:rsid w:val="002065C4"/>
    <w:rsid w:val="002154FD"/>
    <w:rsid w:val="002165CE"/>
    <w:rsid w:val="00216DBB"/>
    <w:rsid w:val="0022084C"/>
    <w:rsid w:val="002243CA"/>
    <w:rsid w:val="0022634E"/>
    <w:rsid w:val="0022650A"/>
    <w:rsid w:val="00231E7A"/>
    <w:rsid w:val="002336AA"/>
    <w:rsid w:val="00234506"/>
    <w:rsid w:val="00236997"/>
    <w:rsid w:val="0024211D"/>
    <w:rsid w:val="0024217C"/>
    <w:rsid w:val="0024222C"/>
    <w:rsid w:val="00244C2D"/>
    <w:rsid w:val="00244FC8"/>
    <w:rsid w:val="00252E35"/>
    <w:rsid w:val="0025316D"/>
    <w:rsid w:val="00270010"/>
    <w:rsid w:val="002714FA"/>
    <w:rsid w:val="002727E8"/>
    <w:rsid w:val="002759DC"/>
    <w:rsid w:val="00277009"/>
    <w:rsid w:val="0028167B"/>
    <w:rsid w:val="00295125"/>
    <w:rsid w:val="002A0B73"/>
    <w:rsid w:val="002B2D77"/>
    <w:rsid w:val="002B4441"/>
    <w:rsid w:val="002B49B3"/>
    <w:rsid w:val="002B4FE6"/>
    <w:rsid w:val="002C52FB"/>
    <w:rsid w:val="002D1A9A"/>
    <w:rsid w:val="002D1EC0"/>
    <w:rsid w:val="002E18F0"/>
    <w:rsid w:val="002E195F"/>
    <w:rsid w:val="002F0B47"/>
    <w:rsid w:val="002F69A2"/>
    <w:rsid w:val="002F6ACF"/>
    <w:rsid w:val="003029E8"/>
    <w:rsid w:val="003038AC"/>
    <w:rsid w:val="00305D50"/>
    <w:rsid w:val="00306C12"/>
    <w:rsid w:val="003103F2"/>
    <w:rsid w:val="00312B5D"/>
    <w:rsid w:val="00315163"/>
    <w:rsid w:val="00316EEC"/>
    <w:rsid w:val="003176EC"/>
    <w:rsid w:val="00321E0A"/>
    <w:rsid w:val="00322F0C"/>
    <w:rsid w:val="00325DDA"/>
    <w:rsid w:val="00332769"/>
    <w:rsid w:val="00343602"/>
    <w:rsid w:val="0034609D"/>
    <w:rsid w:val="003772C8"/>
    <w:rsid w:val="0038655E"/>
    <w:rsid w:val="003871F9"/>
    <w:rsid w:val="00392AE8"/>
    <w:rsid w:val="00396323"/>
    <w:rsid w:val="003A0826"/>
    <w:rsid w:val="003B2747"/>
    <w:rsid w:val="003B5997"/>
    <w:rsid w:val="003E458D"/>
    <w:rsid w:val="003E7224"/>
    <w:rsid w:val="003F26CB"/>
    <w:rsid w:val="003F3847"/>
    <w:rsid w:val="003F72F8"/>
    <w:rsid w:val="00400C9C"/>
    <w:rsid w:val="00402531"/>
    <w:rsid w:val="004037DC"/>
    <w:rsid w:val="00404289"/>
    <w:rsid w:val="00413CCF"/>
    <w:rsid w:val="0042365D"/>
    <w:rsid w:val="00432703"/>
    <w:rsid w:val="004357B6"/>
    <w:rsid w:val="00440A33"/>
    <w:rsid w:val="00441767"/>
    <w:rsid w:val="00443767"/>
    <w:rsid w:val="00444BEB"/>
    <w:rsid w:val="004553D4"/>
    <w:rsid w:val="00461FE8"/>
    <w:rsid w:val="00462B30"/>
    <w:rsid w:val="00467462"/>
    <w:rsid w:val="00471E5C"/>
    <w:rsid w:val="00473AFC"/>
    <w:rsid w:val="00474A46"/>
    <w:rsid w:val="00475752"/>
    <w:rsid w:val="00476223"/>
    <w:rsid w:val="00482017"/>
    <w:rsid w:val="00483995"/>
    <w:rsid w:val="00484CF1"/>
    <w:rsid w:val="0048741B"/>
    <w:rsid w:val="00490E6A"/>
    <w:rsid w:val="004943E0"/>
    <w:rsid w:val="0049515C"/>
    <w:rsid w:val="004A0E86"/>
    <w:rsid w:val="004A395A"/>
    <w:rsid w:val="004C0A7A"/>
    <w:rsid w:val="004C6E06"/>
    <w:rsid w:val="004E14DF"/>
    <w:rsid w:val="004E33B9"/>
    <w:rsid w:val="004E39B9"/>
    <w:rsid w:val="004F300E"/>
    <w:rsid w:val="004F384A"/>
    <w:rsid w:val="004F681C"/>
    <w:rsid w:val="004F7B51"/>
    <w:rsid w:val="00506A5E"/>
    <w:rsid w:val="00514A5B"/>
    <w:rsid w:val="005251CE"/>
    <w:rsid w:val="00542A14"/>
    <w:rsid w:val="0055373F"/>
    <w:rsid w:val="005542F3"/>
    <w:rsid w:val="00556ECF"/>
    <w:rsid w:val="00564F6D"/>
    <w:rsid w:val="00565EDD"/>
    <w:rsid w:val="00566967"/>
    <w:rsid w:val="005741BD"/>
    <w:rsid w:val="00574616"/>
    <w:rsid w:val="005749EC"/>
    <w:rsid w:val="005761DA"/>
    <w:rsid w:val="00581065"/>
    <w:rsid w:val="0058238D"/>
    <w:rsid w:val="00583B9F"/>
    <w:rsid w:val="00587A79"/>
    <w:rsid w:val="005904DA"/>
    <w:rsid w:val="00593E88"/>
    <w:rsid w:val="00597E8D"/>
    <w:rsid w:val="005A07E8"/>
    <w:rsid w:val="005A2018"/>
    <w:rsid w:val="005A2BE4"/>
    <w:rsid w:val="005A30DF"/>
    <w:rsid w:val="005A41AC"/>
    <w:rsid w:val="005A747B"/>
    <w:rsid w:val="005B4695"/>
    <w:rsid w:val="005B4704"/>
    <w:rsid w:val="005B716D"/>
    <w:rsid w:val="005B72AD"/>
    <w:rsid w:val="005C1E4A"/>
    <w:rsid w:val="005C77C3"/>
    <w:rsid w:val="005D4FF1"/>
    <w:rsid w:val="005D5AD6"/>
    <w:rsid w:val="005E0110"/>
    <w:rsid w:val="005E27F8"/>
    <w:rsid w:val="005E3FAE"/>
    <w:rsid w:val="005E7114"/>
    <w:rsid w:val="005F37D9"/>
    <w:rsid w:val="005F3A4C"/>
    <w:rsid w:val="005F43BA"/>
    <w:rsid w:val="005F5025"/>
    <w:rsid w:val="00607D0C"/>
    <w:rsid w:val="00612258"/>
    <w:rsid w:val="006143A2"/>
    <w:rsid w:val="00615885"/>
    <w:rsid w:val="00620713"/>
    <w:rsid w:val="00621238"/>
    <w:rsid w:val="00625EAD"/>
    <w:rsid w:val="00626B1A"/>
    <w:rsid w:val="00631907"/>
    <w:rsid w:val="00632034"/>
    <w:rsid w:val="00642C87"/>
    <w:rsid w:val="00646E0B"/>
    <w:rsid w:val="00650EE8"/>
    <w:rsid w:val="0065244E"/>
    <w:rsid w:val="006659E1"/>
    <w:rsid w:val="00683541"/>
    <w:rsid w:val="00684660"/>
    <w:rsid w:val="00684D8C"/>
    <w:rsid w:val="00687B63"/>
    <w:rsid w:val="00696827"/>
    <w:rsid w:val="006976B5"/>
    <w:rsid w:val="006A1FB4"/>
    <w:rsid w:val="006A4D2F"/>
    <w:rsid w:val="006A67FE"/>
    <w:rsid w:val="006B6AB1"/>
    <w:rsid w:val="006C5710"/>
    <w:rsid w:val="006C6778"/>
    <w:rsid w:val="006C7D11"/>
    <w:rsid w:val="006D0EF0"/>
    <w:rsid w:val="006D2760"/>
    <w:rsid w:val="006D3EBB"/>
    <w:rsid w:val="006D44B8"/>
    <w:rsid w:val="006E17B1"/>
    <w:rsid w:val="006E4BD4"/>
    <w:rsid w:val="006F3557"/>
    <w:rsid w:val="006F40B6"/>
    <w:rsid w:val="006F46E8"/>
    <w:rsid w:val="0070181D"/>
    <w:rsid w:val="0070254F"/>
    <w:rsid w:val="007064B8"/>
    <w:rsid w:val="00706976"/>
    <w:rsid w:val="00707492"/>
    <w:rsid w:val="00707F90"/>
    <w:rsid w:val="00726411"/>
    <w:rsid w:val="00730317"/>
    <w:rsid w:val="00730DC0"/>
    <w:rsid w:val="00732D77"/>
    <w:rsid w:val="007352D0"/>
    <w:rsid w:val="0074178D"/>
    <w:rsid w:val="007440E5"/>
    <w:rsid w:val="00747C22"/>
    <w:rsid w:val="00763E69"/>
    <w:rsid w:val="00777C74"/>
    <w:rsid w:val="00780FE8"/>
    <w:rsid w:val="00781584"/>
    <w:rsid w:val="00784309"/>
    <w:rsid w:val="007864F2"/>
    <w:rsid w:val="00792FE9"/>
    <w:rsid w:val="007B1B3E"/>
    <w:rsid w:val="007B74C4"/>
    <w:rsid w:val="007C0007"/>
    <w:rsid w:val="007C45B4"/>
    <w:rsid w:val="007C5127"/>
    <w:rsid w:val="007D0A77"/>
    <w:rsid w:val="007D6C85"/>
    <w:rsid w:val="007D7D3F"/>
    <w:rsid w:val="007F08A2"/>
    <w:rsid w:val="0081065F"/>
    <w:rsid w:val="008173B3"/>
    <w:rsid w:val="0082217D"/>
    <w:rsid w:val="00826F74"/>
    <w:rsid w:val="00832062"/>
    <w:rsid w:val="008325E9"/>
    <w:rsid w:val="00835AFF"/>
    <w:rsid w:val="008411CE"/>
    <w:rsid w:val="00841A58"/>
    <w:rsid w:val="00843C3D"/>
    <w:rsid w:val="008552AB"/>
    <w:rsid w:val="00860EBC"/>
    <w:rsid w:val="00861D6C"/>
    <w:rsid w:val="00873B47"/>
    <w:rsid w:val="00874158"/>
    <w:rsid w:val="00875C4F"/>
    <w:rsid w:val="008800A2"/>
    <w:rsid w:val="00882FF4"/>
    <w:rsid w:val="008862D0"/>
    <w:rsid w:val="00887103"/>
    <w:rsid w:val="00887A9A"/>
    <w:rsid w:val="008936D4"/>
    <w:rsid w:val="008A4699"/>
    <w:rsid w:val="008A6DC4"/>
    <w:rsid w:val="008A793D"/>
    <w:rsid w:val="008B06E9"/>
    <w:rsid w:val="008B0BD5"/>
    <w:rsid w:val="008C0A9C"/>
    <w:rsid w:val="008C0BB1"/>
    <w:rsid w:val="008C3B6D"/>
    <w:rsid w:val="008D0030"/>
    <w:rsid w:val="008D558A"/>
    <w:rsid w:val="008D61C3"/>
    <w:rsid w:val="008E1562"/>
    <w:rsid w:val="008E4DB5"/>
    <w:rsid w:val="008F00FA"/>
    <w:rsid w:val="008F24EF"/>
    <w:rsid w:val="008F28B6"/>
    <w:rsid w:val="008F41CC"/>
    <w:rsid w:val="008F46BD"/>
    <w:rsid w:val="009046D9"/>
    <w:rsid w:val="00912E38"/>
    <w:rsid w:val="009133BD"/>
    <w:rsid w:val="009207B3"/>
    <w:rsid w:val="00922CE6"/>
    <w:rsid w:val="00923E1E"/>
    <w:rsid w:val="00924E82"/>
    <w:rsid w:val="00932C38"/>
    <w:rsid w:val="009503EA"/>
    <w:rsid w:val="009507A1"/>
    <w:rsid w:val="00951801"/>
    <w:rsid w:val="009522CD"/>
    <w:rsid w:val="00952A2D"/>
    <w:rsid w:val="00954F82"/>
    <w:rsid w:val="0095582C"/>
    <w:rsid w:val="00963F4C"/>
    <w:rsid w:val="0096496F"/>
    <w:rsid w:val="009719E3"/>
    <w:rsid w:val="009779B3"/>
    <w:rsid w:val="00982708"/>
    <w:rsid w:val="00986DAF"/>
    <w:rsid w:val="009916A1"/>
    <w:rsid w:val="00992D30"/>
    <w:rsid w:val="00992E0B"/>
    <w:rsid w:val="009A098F"/>
    <w:rsid w:val="009A1738"/>
    <w:rsid w:val="009A3632"/>
    <w:rsid w:val="009A3C0B"/>
    <w:rsid w:val="009A47CC"/>
    <w:rsid w:val="009A4867"/>
    <w:rsid w:val="009A7E47"/>
    <w:rsid w:val="009B004B"/>
    <w:rsid w:val="009B3003"/>
    <w:rsid w:val="009C3374"/>
    <w:rsid w:val="009E096F"/>
    <w:rsid w:val="009E0BC3"/>
    <w:rsid w:val="009E2E51"/>
    <w:rsid w:val="009E318D"/>
    <w:rsid w:val="009E6DE2"/>
    <w:rsid w:val="009F1836"/>
    <w:rsid w:val="009F208C"/>
    <w:rsid w:val="009F25EA"/>
    <w:rsid w:val="009F2ADC"/>
    <w:rsid w:val="00A03212"/>
    <w:rsid w:val="00A045F3"/>
    <w:rsid w:val="00A1258D"/>
    <w:rsid w:val="00A233C6"/>
    <w:rsid w:val="00A25001"/>
    <w:rsid w:val="00A42F38"/>
    <w:rsid w:val="00A43E63"/>
    <w:rsid w:val="00A44A9E"/>
    <w:rsid w:val="00A5280C"/>
    <w:rsid w:val="00A53D80"/>
    <w:rsid w:val="00A540F7"/>
    <w:rsid w:val="00A54EE3"/>
    <w:rsid w:val="00A5724C"/>
    <w:rsid w:val="00A74A26"/>
    <w:rsid w:val="00A83C9D"/>
    <w:rsid w:val="00A86C97"/>
    <w:rsid w:val="00A900B0"/>
    <w:rsid w:val="00A911D6"/>
    <w:rsid w:val="00A97411"/>
    <w:rsid w:val="00AA24A4"/>
    <w:rsid w:val="00AA3431"/>
    <w:rsid w:val="00AA3E11"/>
    <w:rsid w:val="00AB21B1"/>
    <w:rsid w:val="00AB46AD"/>
    <w:rsid w:val="00AB64E1"/>
    <w:rsid w:val="00AB6E6E"/>
    <w:rsid w:val="00AC16B2"/>
    <w:rsid w:val="00AC2BBA"/>
    <w:rsid w:val="00AC3D64"/>
    <w:rsid w:val="00AD5C82"/>
    <w:rsid w:val="00AD6A29"/>
    <w:rsid w:val="00AD7280"/>
    <w:rsid w:val="00AE03FA"/>
    <w:rsid w:val="00AE0E4E"/>
    <w:rsid w:val="00AE5588"/>
    <w:rsid w:val="00AF064C"/>
    <w:rsid w:val="00AF5623"/>
    <w:rsid w:val="00B063BB"/>
    <w:rsid w:val="00B0725D"/>
    <w:rsid w:val="00B1062B"/>
    <w:rsid w:val="00B14EDA"/>
    <w:rsid w:val="00B16929"/>
    <w:rsid w:val="00B3093C"/>
    <w:rsid w:val="00B3137B"/>
    <w:rsid w:val="00B4024E"/>
    <w:rsid w:val="00B4038B"/>
    <w:rsid w:val="00B473BD"/>
    <w:rsid w:val="00B50683"/>
    <w:rsid w:val="00B52CB0"/>
    <w:rsid w:val="00B55422"/>
    <w:rsid w:val="00B60C3C"/>
    <w:rsid w:val="00B63A17"/>
    <w:rsid w:val="00B729E4"/>
    <w:rsid w:val="00B8025B"/>
    <w:rsid w:val="00B847C2"/>
    <w:rsid w:val="00B86FC3"/>
    <w:rsid w:val="00B93805"/>
    <w:rsid w:val="00B97D32"/>
    <w:rsid w:val="00BB279C"/>
    <w:rsid w:val="00BC201B"/>
    <w:rsid w:val="00BC6EAD"/>
    <w:rsid w:val="00BC7240"/>
    <w:rsid w:val="00BD1DB0"/>
    <w:rsid w:val="00BE1DDA"/>
    <w:rsid w:val="00BE362B"/>
    <w:rsid w:val="00BE43D7"/>
    <w:rsid w:val="00BE7379"/>
    <w:rsid w:val="00BF1227"/>
    <w:rsid w:val="00BF1C27"/>
    <w:rsid w:val="00BF2558"/>
    <w:rsid w:val="00BF4E89"/>
    <w:rsid w:val="00C01013"/>
    <w:rsid w:val="00C02712"/>
    <w:rsid w:val="00C04413"/>
    <w:rsid w:val="00C07EA1"/>
    <w:rsid w:val="00C1267D"/>
    <w:rsid w:val="00C1357A"/>
    <w:rsid w:val="00C141CB"/>
    <w:rsid w:val="00C16FD0"/>
    <w:rsid w:val="00C20ABE"/>
    <w:rsid w:val="00C21C2A"/>
    <w:rsid w:val="00C24BA8"/>
    <w:rsid w:val="00C318B5"/>
    <w:rsid w:val="00C41193"/>
    <w:rsid w:val="00C44696"/>
    <w:rsid w:val="00C44741"/>
    <w:rsid w:val="00C4490F"/>
    <w:rsid w:val="00C46F51"/>
    <w:rsid w:val="00C4734E"/>
    <w:rsid w:val="00C51C15"/>
    <w:rsid w:val="00C53B2F"/>
    <w:rsid w:val="00C741AA"/>
    <w:rsid w:val="00C76889"/>
    <w:rsid w:val="00C80B58"/>
    <w:rsid w:val="00C862A3"/>
    <w:rsid w:val="00C87EB9"/>
    <w:rsid w:val="00C87F91"/>
    <w:rsid w:val="00C91E11"/>
    <w:rsid w:val="00CA0517"/>
    <w:rsid w:val="00CA37F5"/>
    <w:rsid w:val="00CB1D4E"/>
    <w:rsid w:val="00CB63A9"/>
    <w:rsid w:val="00CB74FF"/>
    <w:rsid w:val="00CC1757"/>
    <w:rsid w:val="00CC3A88"/>
    <w:rsid w:val="00CC66EB"/>
    <w:rsid w:val="00CD5B2B"/>
    <w:rsid w:val="00CD76D3"/>
    <w:rsid w:val="00CE05F6"/>
    <w:rsid w:val="00CE1633"/>
    <w:rsid w:val="00CE16A1"/>
    <w:rsid w:val="00CE6E29"/>
    <w:rsid w:val="00CE735C"/>
    <w:rsid w:val="00CF1ECB"/>
    <w:rsid w:val="00CF20ED"/>
    <w:rsid w:val="00CF56E8"/>
    <w:rsid w:val="00CF59CF"/>
    <w:rsid w:val="00D02770"/>
    <w:rsid w:val="00D04904"/>
    <w:rsid w:val="00D116DC"/>
    <w:rsid w:val="00D11A1C"/>
    <w:rsid w:val="00D144F0"/>
    <w:rsid w:val="00D16B1E"/>
    <w:rsid w:val="00D17457"/>
    <w:rsid w:val="00D200AF"/>
    <w:rsid w:val="00D20200"/>
    <w:rsid w:val="00D27078"/>
    <w:rsid w:val="00D305E5"/>
    <w:rsid w:val="00D36A22"/>
    <w:rsid w:val="00D37B0E"/>
    <w:rsid w:val="00D40C02"/>
    <w:rsid w:val="00D41104"/>
    <w:rsid w:val="00D464F1"/>
    <w:rsid w:val="00D50E61"/>
    <w:rsid w:val="00D54E6F"/>
    <w:rsid w:val="00D57BD2"/>
    <w:rsid w:val="00D827E5"/>
    <w:rsid w:val="00D84ABA"/>
    <w:rsid w:val="00D917CD"/>
    <w:rsid w:val="00D971FC"/>
    <w:rsid w:val="00DA071D"/>
    <w:rsid w:val="00DA50CD"/>
    <w:rsid w:val="00DA626D"/>
    <w:rsid w:val="00DB3CF6"/>
    <w:rsid w:val="00DC14FE"/>
    <w:rsid w:val="00DD07CC"/>
    <w:rsid w:val="00DD0EF5"/>
    <w:rsid w:val="00DD5055"/>
    <w:rsid w:val="00DE0F06"/>
    <w:rsid w:val="00DE5D66"/>
    <w:rsid w:val="00DF516A"/>
    <w:rsid w:val="00E0014F"/>
    <w:rsid w:val="00E01628"/>
    <w:rsid w:val="00E03853"/>
    <w:rsid w:val="00E03A99"/>
    <w:rsid w:val="00E068BE"/>
    <w:rsid w:val="00E10E35"/>
    <w:rsid w:val="00E12EF7"/>
    <w:rsid w:val="00E2295A"/>
    <w:rsid w:val="00E30C42"/>
    <w:rsid w:val="00E315E0"/>
    <w:rsid w:val="00E44978"/>
    <w:rsid w:val="00E45060"/>
    <w:rsid w:val="00E508CF"/>
    <w:rsid w:val="00E522AD"/>
    <w:rsid w:val="00E621CC"/>
    <w:rsid w:val="00E632F4"/>
    <w:rsid w:val="00E63B5E"/>
    <w:rsid w:val="00E6614B"/>
    <w:rsid w:val="00E6789C"/>
    <w:rsid w:val="00E7311C"/>
    <w:rsid w:val="00E7407F"/>
    <w:rsid w:val="00E7410C"/>
    <w:rsid w:val="00E74C9E"/>
    <w:rsid w:val="00E7610A"/>
    <w:rsid w:val="00E955AF"/>
    <w:rsid w:val="00E97483"/>
    <w:rsid w:val="00EA03B4"/>
    <w:rsid w:val="00EA4ADC"/>
    <w:rsid w:val="00EB6AA0"/>
    <w:rsid w:val="00EB6B2A"/>
    <w:rsid w:val="00EC248B"/>
    <w:rsid w:val="00EC4D6B"/>
    <w:rsid w:val="00EC57F4"/>
    <w:rsid w:val="00ED7E7F"/>
    <w:rsid w:val="00EE2965"/>
    <w:rsid w:val="00EE62DE"/>
    <w:rsid w:val="00EE7EFB"/>
    <w:rsid w:val="00F02116"/>
    <w:rsid w:val="00F03279"/>
    <w:rsid w:val="00F04F4B"/>
    <w:rsid w:val="00F072D9"/>
    <w:rsid w:val="00F12D1B"/>
    <w:rsid w:val="00F136D7"/>
    <w:rsid w:val="00F17B45"/>
    <w:rsid w:val="00F258F2"/>
    <w:rsid w:val="00F3004F"/>
    <w:rsid w:val="00F35175"/>
    <w:rsid w:val="00F35876"/>
    <w:rsid w:val="00F43078"/>
    <w:rsid w:val="00F526F1"/>
    <w:rsid w:val="00F53F5B"/>
    <w:rsid w:val="00F54171"/>
    <w:rsid w:val="00F56F8A"/>
    <w:rsid w:val="00F6350F"/>
    <w:rsid w:val="00F64237"/>
    <w:rsid w:val="00F6528A"/>
    <w:rsid w:val="00F67241"/>
    <w:rsid w:val="00F67E7B"/>
    <w:rsid w:val="00F703E0"/>
    <w:rsid w:val="00F841A9"/>
    <w:rsid w:val="00F84C0F"/>
    <w:rsid w:val="00F9042D"/>
    <w:rsid w:val="00F92B43"/>
    <w:rsid w:val="00FA2DCB"/>
    <w:rsid w:val="00FA4AB5"/>
    <w:rsid w:val="00FC1A58"/>
    <w:rsid w:val="00FC276D"/>
    <w:rsid w:val="00FC3BD5"/>
    <w:rsid w:val="00FC6FA8"/>
    <w:rsid w:val="00FC782A"/>
    <w:rsid w:val="00FE28BB"/>
    <w:rsid w:val="00FE4BDA"/>
    <w:rsid w:val="00FF2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A4E9EF"/>
  <w15:chartTrackingRefBased/>
  <w15:docId w15:val="{9FAF8E47-2A22-410E-9FFD-1B5258E8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F69A2"/>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Ttulo2">
    <w:name w:val="heading 2"/>
    <w:basedOn w:val="Normal"/>
    <w:next w:val="Normal"/>
    <w:link w:val="Ttulo2Car"/>
    <w:unhideWhenUsed/>
    <w:qFormat/>
    <w:rsid w:val="002F69A2"/>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eastAsia="en-US"/>
    </w:rPr>
  </w:style>
  <w:style w:type="paragraph" w:styleId="Ttulo3">
    <w:name w:val="heading 3"/>
    <w:basedOn w:val="Normal"/>
    <w:next w:val="Normal"/>
    <w:link w:val="Ttulo3Car"/>
    <w:qFormat/>
    <w:rsid w:val="003103F2"/>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732D77"/>
    <w:pPr>
      <w:keepNext/>
      <w:jc w:val="both"/>
      <w:outlineLvl w:val="3"/>
    </w:pPr>
    <w:rPr>
      <w:rFonts w:ascii="Tahoma" w:hAnsi="Tahoma"/>
      <w:b/>
      <w:bCs/>
      <w:sz w:val="20"/>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3103F2"/>
    <w:rPr>
      <w:rFonts w:ascii="Arial" w:eastAsia="Times New Roman" w:hAnsi="Arial" w:cs="Arial"/>
      <w:b/>
      <w:bCs/>
      <w:sz w:val="26"/>
      <w:szCs w:val="26"/>
      <w:lang w:val="es-ES" w:eastAsia="es-ES"/>
    </w:rPr>
  </w:style>
  <w:style w:type="paragraph" w:styleId="Encabezado">
    <w:name w:val="header"/>
    <w:basedOn w:val="Normal"/>
    <w:link w:val="EncabezadoCar"/>
    <w:uiPriority w:val="99"/>
    <w:unhideWhenUsed/>
    <w:rsid w:val="00DD5055"/>
    <w:pPr>
      <w:tabs>
        <w:tab w:val="center" w:pos="4513"/>
        <w:tab w:val="right" w:pos="9026"/>
      </w:tabs>
    </w:pPr>
  </w:style>
  <w:style w:type="character" w:customStyle="1" w:styleId="EncabezadoCar">
    <w:name w:val="Encabezado Car"/>
    <w:basedOn w:val="Fuentedeprrafopredeter"/>
    <w:link w:val="Encabezado"/>
    <w:uiPriority w:val="99"/>
    <w:rsid w:val="00DD5055"/>
  </w:style>
  <w:style w:type="paragraph" w:styleId="Piedepgina">
    <w:name w:val="footer"/>
    <w:basedOn w:val="Normal"/>
    <w:link w:val="PiedepginaCar"/>
    <w:uiPriority w:val="99"/>
    <w:unhideWhenUsed/>
    <w:rsid w:val="00DD5055"/>
    <w:pPr>
      <w:tabs>
        <w:tab w:val="center" w:pos="4513"/>
        <w:tab w:val="right" w:pos="9026"/>
      </w:tabs>
    </w:pPr>
  </w:style>
  <w:style w:type="character" w:customStyle="1" w:styleId="PiedepginaCar">
    <w:name w:val="Pie de página Car"/>
    <w:basedOn w:val="Fuentedeprrafopredeter"/>
    <w:link w:val="Piedepgina"/>
    <w:uiPriority w:val="99"/>
    <w:rsid w:val="00DD5055"/>
  </w:style>
  <w:style w:type="paragraph" w:styleId="NormalWeb">
    <w:name w:val="Normal (Web)"/>
    <w:basedOn w:val="Normal"/>
    <w:uiPriority w:val="99"/>
    <w:unhideWhenUsed/>
    <w:rsid w:val="00DD5055"/>
    <w:pPr>
      <w:spacing w:before="100" w:beforeAutospacing="1" w:after="100" w:afterAutospacing="1"/>
    </w:pPr>
    <w:rPr>
      <w:lang w:val="es-DO" w:eastAsia="es-DO"/>
    </w:rPr>
  </w:style>
  <w:style w:type="paragraph" w:styleId="Textodeglobo">
    <w:name w:val="Balloon Text"/>
    <w:basedOn w:val="Normal"/>
    <w:link w:val="TextodegloboCar"/>
    <w:semiHidden/>
    <w:unhideWhenUsed/>
    <w:rsid w:val="00DD5055"/>
    <w:rPr>
      <w:rFonts w:ascii="Segoe UI" w:hAnsi="Segoe UI" w:cs="Segoe UI"/>
      <w:sz w:val="18"/>
      <w:szCs w:val="18"/>
    </w:rPr>
  </w:style>
  <w:style w:type="character" w:customStyle="1" w:styleId="TextodegloboCar">
    <w:name w:val="Texto de globo Car"/>
    <w:basedOn w:val="Fuentedeprrafopredeter"/>
    <w:link w:val="Textodeglobo"/>
    <w:semiHidden/>
    <w:rsid w:val="00DD5055"/>
    <w:rPr>
      <w:rFonts w:ascii="Segoe UI" w:hAnsi="Segoe UI" w:cs="Segoe UI"/>
      <w:sz w:val="18"/>
      <w:szCs w:val="18"/>
    </w:rPr>
  </w:style>
  <w:style w:type="character" w:styleId="Hipervnculo">
    <w:name w:val="Hyperlink"/>
    <w:basedOn w:val="Fuentedeprrafopredeter"/>
    <w:unhideWhenUsed/>
    <w:rsid w:val="00306C12"/>
    <w:rPr>
      <w:color w:val="0563C1" w:themeColor="hyperlink"/>
      <w:u w:val="single"/>
    </w:rPr>
  </w:style>
  <w:style w:type="character" w:customStyle="1" w:styleId="SinespaciadoCar">
    <w:name w:val="Sin espaciado Car"/>
    <w:basedOn w:val="Fuentedeprrafopredeter"/>
    <w:link w:val="Sinespaciado"/>
    <w:uiPriority w:val="1"/>
    <w:qFormat/>
    <w:locked/>
    <w:rsid w:val="00B16929"/>
    <w:rPr>
      <w:rFonts w:ascii="Calibri" w:eastAsia="Calibri" w:hAnsi="Calibri" w:cs="Times New Roman"/>
      <w:lang w:val="es-ES"/>
    </w:rPr>
  </w:style>
  <w:style w:type="paragraph" w:styleId="Sinespaciado">
    <w:name w:val="No Spacing"/>
    <w:link w:val="SinespaciadoCar"/>
    <w:uiPriority w:val="1"/>
    <w:qFormat/>
    <w:rsid w:val="00B16929"/>
    <w:pPr>
      <w:spacing w:after="0" w:line="240" w:lineRule="auto"/>
    </w:pPr>
    <w:rPr>
      <w:rFonts w:ascii="Calibri" w:eastAsia="Calibri" w:hAnsi="Calibri" w:cs="Times New Roman"/>
      <w:lang w:val="es-ES"/>
    </w:rPr>
  </w:style>
  <w:style w:type="paragraph" w:customStyle="1" w:styleId="Default">
    <w:name w:val="Default"/>
    <w:qFormat/>
    <w:rsid w:val="00B169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Car">
    <w:name w:val="Título Car"/>
    <w:basedOn w:val="Fuentedeprrafopredeter"/>
    <w:link w:val="Ttulo"/>
    <w:uiPriority w:val="10"/>
    <w:qFormat/>
    <w:rsid w:val="00952A2D"/>
    <w:rPr>
      <w:rFonts w:asciiTheme="majorHAnsi" w:eastAsiaTheme="majorEastAsia" w:hAnsiTheme="majorHAnsi" w:cstheme="majorBidi"/>
      <w:spacing w:val="-10"/>
      <w:kern w:val="2"/>
      <w:sz w:val="56"/>
      <w:szCs w:val="56"/>
    </w:rPr>
  </w:style>
  <w:style w:type="paragraph" w:styleId="Ttulo">
    <w:name w:val="Title"/>
    <w:basedOn w:val="Normal"/>
    <w:next w:val="Normal"/>
    <w:link w:val="TtuloCar"/>
    <w:uiPriority w:val="10"/>
    <w:qFormat/>
    <w:rsid w:val="00952A2D"/>
    <w:pPr>
      <w:suppressAutoHyphens/>
      <w:contextualSpacing/>
    </w:pPr>
    <w:rPr>
      <w:rFonts w:asciiTheme="majorHAnsi" w:eastAsiaTheme="majorEastAsia" w:hAnsiTheme="majorHAnsi" w:cstheme="majorBidi"/>
      <w:spacing w:val="-10"/>
      <w:kern w:val="2"/>
      <w:sz w:val="56"/>
      <w:szCs w:val="56"/>
    </w:rPr>
  </w:style>
  <w:style w:type="character" w:customStyle="1" w:styleId="TtuloCar1">
    <w:name w:val="Título Car1"/>
    <w:basedOn w:val="Fuentedeprrafopredeter"/>
    <w:uiPriority w:val="10"/>
    <w:rsid w:val="00952A2D"/>
    <w:rPr>
      <w:rFonts w:asciiTheme="majorHAnsi" w:eastAsiaTheme="majorEastAsia" w:hAnsiTheme="majorHAnsi" w:cstheme="majorBidi"/>
      <w:spacing w:val="-10"/>
      <w:kern w:val="28"/>
      <w:sz w:val="56"/>
      <w:szCs w:val="56"/>
    </w:rPr>
  </w:style>
  <w:style w:type="paragraph" w:customStyle="1" w:styleId="Standard">
    <w:name w:val="Standard"/>
    <w:rsid w:val="00963F4C"/>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xmsonospacing">
    <w:name w:val="x_msonospacing"/>
    <w:basedOn w:val="Normal"/>
    <w:rsid w:val="00F6350F"/>
    <w:rPr>
      <w:rFonts w:ascii="Calibri" w:hAnsi="Calibri" w:cs="Calibri"/>
    </w:rPr>
  </w:style>
  <w:style w:type="paragraph" w:styleId="Prrafodelista">
    <w:name w:val="List Paragraph"/>
    <w:basedOn w:val="Normal"/>
    <w:uiPriority w:val="34"/>
    <w:qFormat/>
    <w:rsid w:val="00D84ABA"/>
    <w:pPr>
      <w:ind w:left="720"/>
      <w:contextualSpacing/>
    </w:pPr>
  </w:style>
  <w:style w:type="table" w:styleId="Tablaconcuadrcula">
    <w:name w:val="Table Grid"/>
    <w:basedOn w:val="Tablanormal"/>
    <w:uiPriority w:val="59"/>
    <w:rsid w:val="00310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31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DO" w:eastAsia="es-DO"/>
    </w:rPr>
  </w:style>
  <w:style w:type="character" w:customStyle="1" w:styleId="HTMLconformatoprevioCar">
    <w:name w:val="HTML con formato previo Car"/>
    <w:basedOn w:val="Fuentedeprrafopredeter"/>
    <w:link w:val="HTMLconformatoprevio"/>
    <w:uiPriority w:val="99"/>
    <w:rsid w:val="003103F2"/>
    <w:rPr>
      <w:rFonts w:ascii="Courier New" w:eastAsia="Times New Roman" w:hAnsi="Courier New" w:cs="Courier New"/>
      <w:sz w:val="20"/>
      <w:szCs w:val="20"/>
      <w:lang w:val="es-DO" w:eastAsia="es-DO"/>
    </w:rPr>
  </w:style>
  <w:style w:type="paragraph" w:customStyle="1" w:styleId="paragraph">
    <w:name w:val="paragraph"/>
    <w:basedOn w:val="Normal"/>
    <w:rsid w:val="003103F2"/>
    <w:pPr>
      <w:spacing w:before="100" w:beforeAutospacing="1" w:after="100" w:afterAutospacing="1"/>
    </w:pPr>
    <w:rPr>
      <w:lang w:val="es-MX" w:eastAsia="es-MX"/>
    </w:rPr>
  </w:style>
  <w:style w:type="character" w:customStyle="1" w:styleId="normaltextrun">
    <w:name w:val="normaltextrun"/>
    <w:basedOn w:val="Fuentedeprrafopredeter"/>
    <w:rsid w:val="003103F2"/>
  </w:style>
  <w:style w:type="character" w:customStyle="1" w:styleId="eop">
    <w:name w:val="eop"/>
    <w:basedOn w:val="Fuentedeprrafopredeter"/>
    <w:rsid w:val="003103F2"/>
  </w:style>
  <w:style w:type="table" w:styleId="Tabladecuadrcula4-nfasis1">
    <w:name w:val="Grid Table 4 Accent 1"/>
    <w:basedOn w:val="Tablanormal"/>
    <w:uiPriority w:val="49"/>
    <w:rsid w:val="003103F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Normal1">
    <w:name w:val="Table Normal1"/>
    <w:uiPriority w:val="2"/>
    <w:semiHidden/>
    <w:unhideWhenUsed/>
    <w:qFormat/>
    <w:rsid w:val="003103F2"/>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03F2"/>
    <w:pPr>
      <w:widowControl w:val="0"/>
      <w:autoSpaceDE w:val="0"/>
      <w:autoSpaceDN w:val="0"/>
      <w:jc w:val="center"/>
    </w:pPr>
    <w:rPr>
      <w:rFonts w:ascii="Arial MT" w:eastAsia="Arial MT" w:hAnsi="Arial MT" w:cs="Arial MT"/>
      <w:sz w:val="22"/>
      <w:szCs w:val="22"/>
      <w:lang w:eastAsia="en-US"/>
    </w:rPr>
  </w:style>
  <w:style w:type="paragraph" w:styleId="Textoindependiente">
    <w:name w:val="Body Text"/>
    <w:basedOn w:val="Normal"/>
    <w:link w:val="TextoindependienteCar"/>
    <w:qFormat/>
    <w:rsid w:val="003103F2"/>
    <w:pPr>
      <w:widowControl w:val="0"/>
      <w:autoSpaceDE w:val="0"/>
      <w:autoSpaceDN w:val="0"/>
    </w:pPr>
    <w:rPr>
      <w:rFonts w:ascii="Arial MT" w:eastAsia="Arial MT" w:hAnsi="Arial MT" w:cs="Arial MT"/>
      <w:sz w:val="23"/>
      <w:szCs w:val="23"/>
      <w:lang w:eastAsia="en-US"/>
    </w:rPr>
  </w:style>
  <w:style w:type="character" w:customStyle="1" w:styleId="TextoindependienteCar">
    <w:name w:val="Texto independiente Car"/>
    <w:basedOn w:val="Fuentedeprrafopredeter"/>
    <w:link w:val="Textoindependiente"/>
    <w:rsid w:val="003103F2"/>
    <w:rPr>
      <w:rFonts w:ascii="Arial MT" w:eastAsia="Arial MT" w:hAnsi="Arial MT" w:cs="Arial MT"/>
      <w:sz w:val="23"/>
      <w:szCs w:val="23"/>
      <w:lang w:val="es-ES"/>
    </w:rPr>
  </w:style>
  <w:style w:type="character" w:customStyle="1" w:styleId="TextonotapieCar">
    <w:name w:val="Texto nota pie Car"/>
    <w:basedOn w:val="Fuentedeprrafopredeter"/>
    <w:link w:val="Textonotapie"/>
    <w:uiPriority w:val="99"/>
    <w:semiHidden/>
    <w:rsid w:val="003103F2"/>
    <w:rPr>
      <w:sz w:val="20"/>
      <w:szCs w:val="20"/>
    </w:rPr>
  </w:style>
  <w:style w:type="paragraph" w:styleId="Textonotapie">
    <w:name w:val="footnote text"/>
    <w:basedOn w:val="Normal"/>
    <w:link w:val="TextonotapieCar"/>
    <w:uiPriority w:val="99"/>
    <w:semiHidden/>
    <w:unhideWhenUsed/>
    <w:rsid w:val="003103F2"/>
    <w:rPr>
      <w:rFonts w:asciiTheme="minorHAnsi" w:eastAsiaTheme="minorHAnsi" w:hAnsiTheme="minorHAnsi" w:cstheme="minorBidi"/>
      <w:sz w:val="20"/>
      <w:szCs w:val="20"/>
      <w:lang w:val="en-US" w:eastAsia="en-US"/>
    </w:rPr>
  </w:style>
  <w:style w:type="paragraph" w:styleId="Listaconvietas">
    <w:name w:val="List Bullet"/>
    <w:basedOn w:val="Normal"/>
    <w:uiPriority w:val="99"/>
    <w:unhideWhenUsed/>
    <w:rsid w:val="000449D6"/>
    <w:pPr>
      <w:numPr>
        <w:numId w:val="1"/>
      </w:numPr>
      <w:spacing w:after="160" w:line="259" w:lineRule="auto"/>
      <w:contextualSpacing/>
    </w:pPr>
    <w:rPr>
      <w:rFonts w:asciiTheme="minorHAnsi" w:eastAsiaTheme="minorHAnsi" w:hAnsiTheme="minorHAnsi" w:cstheme="minorBidi"/>
      <w:sz w:val="22"/>
      <w:szCs w:val="22"/>
      <w:lang w:val="en-US" w:eastAsia="en-US"/>
    </w:rPr>
  </w:style>
  <w:style w:type="character" w:styleId="Refdenotaalpie">
    <w:name w:val="footnote reference"/>
    <w:basedOn w:val="Fuentedeprrafopredeter"/>
    <w:uiPriority w:val="99"/>
    <w:semiHidden/>
    <w:unhideWhenUsed/>
    <w:rsid w:val="000449D6"/>
    <w:rPr>
      <w:vertAlign w:val="superscript"/>
    </w:rPr>
  </w:style>
  <w:style w:type="paragraph" w:customStyle="1" w:styleId="Encabezadoenmaysculas">
    <w:name w:val="Encabezado en mayúsculas"/>
    <w:basedOn w:val="Normal"/>
    <w:qFormat/>
    <w:rsid w:val="005749EC"/>
    <w:rPr>
      <w:rFonts w:ascii="Tahoma" w:hAnsi="Tahoma" w:cs="Tahoma"/>
      <w:b/>
      <w:caps/>
      <w:color w:val="808080"/>
      <w:spacing w:val="4"/>
      <w:sz w:val="14"/>
      <w:szCs w:val="14"/>
      <w:lang w:val="en-US" w:eastAsia="en-US" w:bidi="en-US"/>
    </w:rPr>
  </w:style>
  <w:style w:type="paragraph" w:styleId="Revisin">
    <w:name w:val="Revision"/>
    <w:hidden/>
    <w:uiPriority w:val="99"/>
    <w:semiHidden/>
    <w:rsid w:val="005749EC"/>
    <w:pPr>
      <w:spacing w:after="0" w:line="240" w:lineRule="auto"/>
    </w:pPr>
    <w:rPr>
      <w:rFonts w:ascii="Calibri" w:eastAsia="Calibri" w:hAnsi="Calibri" w:cs="Times New Roman"/>
      <w:lang w:val="es-DO"/>
    </w:rPr>
  </w:style>
  <w:style w:type="character" w:styleId="Textoennegrita">
    <w:name w:val="Strong"/>
    <w:basedOn w:val="Fuentedeprrafopredeter"/>
    <w:qFormat/>
    <w:rsid w:val="005749EC"/>
    <w:rPr>
      <w:b/>
      <w:bCs/>
    </w:rPr>
  </w:style>
  <w:style w:type="character" w:styleId="Refdecomentario">
    <w:name w:val="annotation reference"/>
    <w:basedOn w:val="Fuentedeprrafopredeter"/>
    <w:unhideWhenUsed/>
    <w:rsid w:val="00BF2558"/>
    <w:rPr>
      <w:sz w:val="16"/>
      <w:szCs w:val="16"/>
    </w:rPr>
  </w:style>
  <w:style w:type="paragraph" w:styleId="Textocomentario">
    <w:name w:val="annotation text"/>
    <w:basedOn w:val="Normal"/>
    <w:link w:val="TextocomentarioCar"/>
    <w:unhideWhenUsed/>
    <w:rsid w:val="00BF2558"/>
    <w:rPr>
      <w:sz w:val="20"/>
      <w:szCs w:val="20"/>
    </w:rPr>
  </w:style>
  <w:style w:type="character" w:customStyle="1" w:styleId="TextocomentarioCar">
    <w:name w:val="Texto comentario Car"/>
    <w:basedOn w:val="Fuentedeprrafopredeter"/>
    <w:link w:val="Textocomentario"/>
    <w:rsid w:val="00BF255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BF2558"/>
    <w:rPr>
      <w:b/>
      <w:bCs/>
    </w:rPr>
  </w:style>
  <w:style w:type="character" w:customStyle="1" w:styleId="AsuntodelcomentarioCar">
    <w:name w:val="Asunto del comentario Car"/>
    <w:basedOn w:val="TextocomentarioCar"/>
    <w:link w:val="Asuntodelcomentario"/>
    <w:semiHidden/>
    <w:rsid w:val="00BF2558"/>
    <w:rPr>
      <w:rFonts w:ascii="Times New Roman" w:eastAsia="Times New Roman" w:hAnsi="Times New Roman" w:cs="Times New Roman"/>
      <w:b/>
      <w:bCs/>
      <w:sz w:val="20"/>
      <w:szCs w:val="20"/>
      <w:lang w:val="es-ES" w:eastAsia="es-ES"/>
    </w:rPr>
  </w:style>
  <w:style w:type="character" w:customStyle="1" w:styleId="Ttulo1Car">
    <w:name w:val="Título 1 Car"/>
    <w:basedOn w:val="Fuentedeprrafopredeter"/>
    <w:link w:val="Ttulo1"/>
    <w:rsid w:val="002F69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F69A2"/>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link w:val="SubttuloCar"/>
    <w:uiPriority w:val="11"/>
    <w:qFormat/>
    <w:rsid w:val="002F69A2"/>
    <w:pPr>
      <w:numPr>
        <w:ilvl w:val="1"/>
      </w:numPr>
      <w:spacing w:after="160" w:line="259" w:lineRule="auto"/>
    </w:pPr>
    <w:rPr>
      <w:rFonts w:asciiTheme="minorHAnsi" w:eastAsiaTheme="minorEastAsia" w:hAnsiTheme="minorHAnsi" w:cstheme="minorBidi"/>
      <w:color w:val="5A5A5A" w:themeColor="text1" w:themeTint="A5"/>
      <w:spacing w:val="15"/>
      <w:sz w:val="22"/>
      <w:szCs w:val="22"/>
      <w:lang w:val="en-US" w:eastAsia="en-US"/>
    </w:rPr>
  </w:style>
  <w:style w:type="character" w:customStyle="1" w:styleId="SubttuloCar">
    <w:name w:val="Subtítulo Car"/>
    <w:basedOn w:val="Fuentedeprrafopredeter"/>
    <w:link w:val="Subttulo"/>
    <w:uiPriority w:val="11"/>
    <w:rsid w:val="002F69A2"/>
    <w:rPr>
      <w:rFonts w:eastAsiaTheme="minorEastAsia"/>
      <w:color w:val="5A5A5A" w:themeColor="text1" w:themeTint="A5"/>
      <w:spacing w:val="15"/>
    </w:rPr>
  </w:style>
  <w:style w:type="table" w:customStyle="1" w:styleId="Tablaconcuadrcula1">
    <w:name w:val="Tabla con cuadrícula1"/>
    <w:basedOn w:val="Tablanormal"/>
    <w:next w:val="Tablaconcuadrcula"/>
    <w:rsid w:val="002F6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80136698267322617msonospacing">
    <w:name w:val="m_-7980136698267322617msonospacing"/>
    <w:basedOn w:val="Normal"/>
    <w:rsid w:val="0002212F"/>
    <w:pPr>
      <w:spacing w:before="100" w:beforeAutospacing="1" w:after="100" w:afterAutospacing="1"/>
    </w:pPr>
    <w:rPr>
      <w:rFonts w:eastAsiaTheme="minorHAnsi"/>
      <w:lang w:val="es-DO" w:eastAsia="es-DO"/>
    </w:rPr>
  </w:style>
  <w:style w:type="character" w:customStyle="1" w:styleId="Ttulo4Car">
    <w:name w:val="Título 4 Car"/>
    <w:basedOn w:val="Fuentedeprrafopredeter"/>
    <w:link w:val="Ttulo4"/>
    <w:rsid w:val="00732D77"/>
    <w:rPr>
      <w:rFonts w:ascii="Tahoma" w:eastAsia="Times New Roman" w:hAnsi="Tahoma" w:cs="Times New Roman"/>
      <w:b/>
      <w:bCs/>
      <w:sz w:val="20"/>
      <w:szCs w:val="20"/>
      <w:lang w:val="es-ES_tradnl"/>
    </w:rPr>
  </w:style>
  <w:style w:type="numbering" w:customStyle="1" w:styleId="Sinlista1">
    <w:name w:val="Sin lista1"/>
    <w:next w:val="Sinlista"/>
    <w:semiHidden/>
    <w:rsid w:val="00732D77"/>
  </w:style>
  <w:style w:type="paragraph" w:customStyle="1" w:styleId="HTMLPreformatted1">
    <w:name w:val="HTML Preformatted1"/>
    <w:basedOn w:val="Normal"/>
    <w:rsid w:val="00732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paragraph" w:styleId="Textoindependiente2">
    <w:name w:val="Body Text 2"/>
    <w:basedOn w:val="Normal"/>
    <w:link w:val="Textoindependiente2Car"/>
    <w:rsid w:val="00732D77"/>
    <w:pPr>
      <w:jc w:val="both"/>
    </w:pPr>
    <w:rPr>
      <w:rFonts w:ascii="Tahoma" w:hAnsi="Tahoma"/>
      <w:sz w:val="20"/>
      <w:szCs w:val="20"/>
      <w:lang w:val="es-ES_tradnl" w:eastAsia="en-US"/>
    </w:rPr>
  </w:style>
  <w:style w:type="character" w:customStyle="1" w:styleId="Textoindependiente2Car">
    <w:name w:val="Texto independiente 2 Car"/>
    <w:basedOn w:val="Fuentedeprrafopredeter"/>
    <w:link w:val="Textoindependiente2"/>
    <w:rsid w:val="00732D77"/>
    <w:rPr>
      <w:rFonts w:ascii="Tahoma" w:eastAsia="Times New Roman" w:hAnsi="Tahoma" w:cs="Times New Roman"/>
      <w:sz w:val="20"/>
      <w:szCs w:val="20"/>
      <w:lang w:val="es-ES_tradnl"/>
    </w:rPr>
  </w:style>
  <w:style w:type="paragraph" w:styleId="z-Principiodelformulario">
    <w:name w:val="HTML Top of Form"/>
    <w:basedOn w:val="Normal"/>
    <w:next w:val="Normal"/>
    <w:link w:val="z-PrincipiodelformularioCar"/>
    <w:hidden/>
    <w:rsid w:val="00732D77"/>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rsid w:val="00732D77"/>
    <w:rPr>
      <w:rFonts w:ascii="Arial" w:eastAsia="Times New Roman" w:hAnsi="Arial" w:cs="Arial"/>
      <w:vanish/>
      <w:sz w:val="16"/>
      <w:szCs w:val="16"/>
      <w:lang w:val="es-ES" w:eastAsia="es-ES"/>
    </w:rPr>
  </w:style>
  <w:style w:type="paragraph" w:customStyle="1" w:styleId="irpdos">
    <w:name w:val="irpdos"/>
    <w:basedOn w:val="Normal"/>
    <w:rsid w:val="00732D77"/>
    <w:pPr>
      <w:spacing w:before="100" w:beforeAutospacing="1" w:after="100" w:afterAutospacing="1"/>
    </w:pPr>
  </w:style>
  <w:style w:type="paragraph" w:customStyle="1" w:styleId="CM6">
    <w:name w:val="CM6"/>
    <w:basedOn w:val="Normal"/>
    <w:next w:val="Normal"/>
    <w:rsid w:val="00732D77"/>
    <w:pPr>
      <w:widowControl w:val="0"/>
      <w:autoSpaceDE w:val="0"/>
      <w:autoSpaceDN w:val="0"/>
      <w:adjustRightInd w:val="0"/>
      <w:spacing w:after="278"/>
    </w:pPr>
    <w:rPr>
      <w:rFonts w:ascii="Times" w:hAnsi="Times" w:cs="Times"/>
    </w:rPr>
  </w:style>
  <w:style w:type="paragraph" w:customStyle="1" w:styleId="Tpicosabc">
    <w:name w:val="Tópicos abc"/>
    <w:basedOn w:val="Listaconnmeros2"/>
    <w:rsid w:val="00732D77"/>
    <w:pPr>
      <w:numPr>
        <w:numId w:val="0"/>
      </w:numPr>
      <w:spacing w:before="120"/>
      <w:jc w:val="both"/>
    </w:pPr>
    <w:rPr>
      <w:rFonts w:ascii="Garamond" w:eastAsia="Times New Roman" w:hAnsi="Garamond"/>
      <w:sz w:val="22"/>
      <w:lang w:val="es-DO" w:eastAsia="es-ES"/>
    </w:rPr>
  </w:style>
  <w:style w:type="paragraph" w:customStyle="1" w:styleId="Subbullets">
    <w:name w:val="Subbullets"/>
    <w:basedOn w:val="Tpicosabc"/>
    <w:rsid w:val="00732D77"/>
    <w:pPr>
      <w:numPr>
        <w:numId w:val="7"/>
      </w:numPr>
      <w:spacing w:before="0"/>
      <w:ind w:left="720"/>
    </w:pPr>
    <w:rPr>
      <w:rFonts w:ascii="Arial" w:hAnsi="Arial" w:cs="Arial"/>
      <w:sz w:val="20"/>
      <w:szCs w:val="20"/>
    </w:rPr>
  </w:style>
  <w:style w:type="paragraph" w:styleId="Listaconnmeros2">
    <w:name w:val="List Number 2"/>
    <w:basedOn w:val="Normal"/>
    <w:rsid w:val="00732D77"/>
    <w:pPr>
      <w:numPr>
        <w:numId w:val="2"/>
      </w:numPr>
    </w:pPr>
    <w:rPr>
      <w:rFonts w:eastAsia="SimSun"/>
      <w:lang w:eastAsia="zh-CN"/>
    </w:rPr>
  </w:style>
  <w:style w:type="character" w:customStyle="1" w:styleId="apple-converted-space">
    <w:name w:val="apple-converted-space"/>
    <w:rsid w:val="00732D77"/>
  </w:style>
  <w:style w:type="character" w:styleId="Hipervnculovisitado">
    <w:name w:val="FollowedHyperlink"/>
    <w:basedOn w:val="Fuentedeprrafopredeter"/>
    <w:uiPriority w:val="99"/>
    <w:semiHidden/>
    <w:unhideWhenUsed/>
    <w:rsid w:val="00506A5E"/>
    <w:rPr>
      <w:color w:val="954F72" w:themeColor="followedHyperlink"/>
      <w:u w:val="single"/>
    </w:rPr>
  </w:style>
  <w:style w:type="paragraph" w:customStyle="1" w:styleId="msonormal0">
    <w:name w:val="msonormal"/>
    <w:basedOn w:val="Normal"/>
    <w:uiPriority w:val="99"/>
    <w:semiHidden/>
    <w:rsid w:val="00506A5E"/>
    <w:pPr>
      <w:spacing w:before="100" w:beforeAutospacing="1" w:after="100" w:afterAutospacing="1"/>
    </w:pPr>
    <w:rPr>
      <w:lang w:val="es-DO" w:eastAsia="es-DO"/>
    </w:rPr>
  </w:style>
  <w:style w:type="character" w:customStyle="1" w:styleId="HTMLconformatoprevioCar1">
    <w:name w:val="HTML con formato previo Car1"/>
    <w:basedOn w:val="Fuentedeprrafopredeter"/>
    <w:uiPriority w:val="99"/>
    <w:semiHidden/>
    <w:rsid w:val="00506A5E"/>
    <w:rPr>
      <w:rFonts w:ascii="Consolas" w:hAnsi="Consolas" w:hint="default"/>
      <w:sz w:val="20"/>
      <w:szCs w:val="20"/>
    </w:rPr>
  </w:style>
  <w:style w:type="character" w:customStyle="1" w:styleId="TextoindependienteCar1">
    <w:name w:val="Texto independiente Car1"/>
    <w:basedOn w:val="Fuentedeprrafopredeter"/>
    <w:uiPriority w:val="99"/>
    <w:semiHidden/>
    <w:rsid w:val="00506A5E"/>
  </w:style>
  <w:style w:type="character" w:customStyle="1" w:styleId="TextonotapieCar1">
    <w:name w:val="Texto nota pie Car1"/>
    <w:basedOn w:val="Fuentedeprrafopredeter"/>
    <w:uiPriority w:val="99"/>
    <w:semiHidden/>
    <w:rsid w:val="00506A5E"/>
    <w:rPr>
      <w:rFonts w:ascii="Times New Roman" w:eastAsia="Times New Roman" w:hAnsi="Times New Roman" w:cs="Times New Roman" w:hint="default"/>
      <w:sz w:val="20"/>
      <w:szCs w:val="20"/>
      <w:lang w:val="es-ES" w:eastAsia="es-ES"/>
    </w:rPr>
  </w:style>
  <w:style w:type="numbering" w:customStyle="1" w:styleId="WWNum3">
    <w:name w:val="WWNum3"/>
    <w:basedOn w:val="Sinlista"/>
    <w:rsid w:val="00506A5E"/>
    <w:pPr>
      <w:numPr>
        <w:numId w:val="13"/>
      </w:numPr>
    </w:pPr>
  </w:style>
  <w:style w:type="numbering" w:customStyle="1" w:styleId="WWNum7">
    <w:name w:val="WWNum7"/>
    <w:basedOn w:val="Sinlista"/>
    <w:rsid w:val="00506A5E"/>
    <w:pPr>
      <w:numPr>
        <w:numId w:val="14"/>
      </w:numPr>
    </w:pPr>
  </w:style>
  <w:style w:type="numbering" w:customStyle="1" w:styleId="WWNum12">
    <w:name w:val="WWNum12"/>
    <w:basedOn w:val="Sinlista"/>
    <w:rsid w:val="00506A5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30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CB3D3A8153DA4CA1605653C4FAEF51" ma:contentTypeVersion="15" ma:contentTypeDescription="Create a new document." ma:contentTypeScope="" ma:versionID="33d6b2357edbb63b761bf287310ca06b">
  <xsd:schema xmlns:xsd="http://www.w3.org/2001/XMLSchema" xmlns:xs="http://www.w3.org/2001/XMLSchema" xmlns:p="http://schemas.microsoft.com/office/2006/metadata/properties" xmlns:ns3="7826afec-4eab-418a-97f5-e5ecbb79e30b" xmlns:ns4="dfb0ac5f-9ad4-4c44-8c57-35f52585d434" targetNamespace="http://schemas.microsoft.com/office/2006/metadata/properties" ma:root="true" ma:fieldsID="cef76fff6aba795b46767f9e60ff3884" ns3:_="" ns4:_="">
    <xsd:import namespace="7826afec-4eab-418a-97f5-e5ecbb79e30b"/>
    <xsd:import namespace="dfb0ac5f-9ad4-4c44-8c57-35f52585d43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ServiceSystemTags"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6afec-4eab-418a-97f5-e5ecbb79e30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b0ac5f-9ad4-4c44-8c57-35f52585d43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826afec-4eab-418a-97f5-e5ecbb79e3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0B25C-BB71-45E8-881B-40999646E057}">
  <ds:schemaRefs>
    <ds:schemaRef ds:uri="http://schemas.microsoft.com/sharepoint/v3/contenttype/forms"/>
  </ds:schemaRefs>
</ds:datastoreItem>
</file>

<file path=customXml/itemProps2.xml><?xml version="1.0" encoding="utf-8"?>
<ds:datastoreItem xmlns:ds="http://schemas.openxmlformats.org/officeDocument/2006/customXml" ds:itemID="{00438040-AA67-4365-8455-A83791DBC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6afec-4eab-418a-97f5-e5ecbb79e30b"/>
    <ds:schemaRef ds:uri="dfb0ac5f-9ad4-4c44-8c57-35f52585d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41212-FD7A-4547-A9B6-AD3DC64693BF}">
  <ds:schemaRefs>
    <ds:schemaRef ds:uri="http://schemas.microsoft.com/office/infopath/2007/PartnerControls"/>
    <ds:schemaRef ds:uri="dfb0ac5f-9ad4-4c44-8c57-35f52585d434"/>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7826afec-4eab-418a-97f5-e5ecbb79e30b"/>
    <ds:schemaRef ds:uri="http://purl.org/dc/terms/"/>
  </ds:schemaRefs>
</ds:datastoreItem>
</file>

<file path=customXml/itemProps4.xml><?xml version="1.0" encoding="utf-8"?>
<ds:datastoreItem xmlns:ds="http://schemas.openxmlformats.org/officeDocument/2006/customXml" ds:itemID="{95119D7B-5D99-4C4F-A498-499C394E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7439</Words>
  <Characters>42406</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Rodriguez</dc:creator>
  <cp:keywords/>
  <dc:description/>
  <cp:lastModifiedBy>Miosotis Cabral</cp:lastModifiedBy>
  <cp:revision>3</cp:revision>
  <cp:lastPrinted>2024-02-15T18:21:00Z</cp:lastPrinted>
  <dcterms:created xsi:type="dcterms:W3CDTF">2024-02-16T15:14:00Z</dcterms:created>
  <dcterms:modified xsi:type="dcterms:W3CDTF">2024-02-16T15:17:00Z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0x0101007ACB3D3A8153DA4CA1605653C4FAEF51</vt:lpwstr>
  </property>
</Properties>
</file>